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89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581"/>
        <w:gridCol w:w="6640"/>
      </w:tblGrid>
      <w:tr w:rsidR="001424B4" w:rsidRPr="001424B4" w14:paraId="45CC8972" w14:textId="77777777" w:rsidTr="001424B4">
        <w:trPr>
          <w:trHeight w:val="841"/>
        </w:trPr>
        <w:tc>
          <w:tcPr>
            <w:tcW w:w="1526" w:type="dxa"/>
          </w:tcPr>
          <w:p w14:paraId="111939D9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Studium</w:t>
            </w:r>
          </w:p>
        </w:tc>
        <w:tc>
          <w:tcPr>
            <w:tcW w:w="8221" w:type="dxa"/>
            <w:gridSpan w:val="2"/>
            <w:vAlign w:val="center"/>
          </w:tcPr>
          <w:p w14:paraId="0FCCFB2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INFORMACJA DO SPORZĄDZENIA PLANU BIOZ</w:t>
            </w:r>
          </w:p>
        </w:tc>
      </w:tr>
      <w:tr w:rsidR="001424B4" w:rsidRPr="001424B4" w14:paraId="7DB87874" w14:textId="77777777" w:rsidTr="001424B4">
        <w:trPr>
          <w:trHeight w:val="419"/>
        </w:trPr>
        <w:tc>
          <w:tcPr>
            <w:tcW w:w="1526" w:type="dxa"/>
          </w:tcPr>
          <w:p w14:paraId="52C1B8A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Nr umowy</w:t>
            </w:r>
          </w:p>
        </w:tc>
        <w:tc>
          <w:tcPr>
            <w:tcW w:w="8221" w:type="dxa"/>
            <w:gridSpan w:val="2"/>
            <w:vAlign w:val="center"/>
          </w:tcPr>
          <w:p w14:paraId="6CD68BA7" w14:textId="77777777" w:rsidR="001424B4" w:rsidRPr="001424B4" w:rsidRDefault="001424B4" w:rsidP="001424B4">
            <w:pPr>
              <w:tabs>
                <w:tab w:val="left" w:pos="4732"/>
              </w:tabs>
              <w:spacing w:after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/>
                <w:bCs/>
                <w:sz w:val="20"/>
                <w:szCs w:val="20"/>
              </w:rPr>
              <w:t>Umowa Nr ZDP/DI/3421/25/2021 z dnia 05.10.2021 r.</w:t>
            </w:r>
          </w:p>
        </w:tc>
      </w:tr>
      <w:tr w:rsidR="001424B4" w:rsidRPr="001424B4" w14:paraId="6FD1DC87" w14:textId="77777777" w:rsidTr="001424B4">
        <w:trPr>
          <w:trHeight w:val="553"/>
        </w:trPr>
        <w:tc>
          <w:tcPr>
            <w:tcW w:w="1526" w:type="dxa"/>
          </w:tcPr>
          <w:p w14:paraId="28F204D6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umowy</w:t>
            </w:r>
          </w:p>
        </w:tc>
        <w:tc>
          <w:tcPr>
            <w:tcW w:w="8221" w:type="dxa"/>
            <w:gridSpan w:val="2"/>
            <w:vAlign w:val="center"/>
          </w:tcPr>
          <w:p w14:paraId="67B0419C" w14:textId="77777777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sz w:val="20"/>
                <w:szCs w:val="20"/>
              </w:rPr>
              <w:t xml:space="preserve"> „Przebudowa drogi powiatowej nr 2924S ul. Górnicza w Stanicy - dokumentacja projektowa”</w:t>
            </w:r>
          </w:p>
        </w:tc>
      </w:tr>
      <w:tr w:rsidR="001424B4" w:rsidRPr="001424B4" w14:paraId="30FE8038" w14:textId="77777777" w:rsidTr="001424B4">
        <w:trPr>
          <w:trHeight w:val="1113"/>
        </w:trPr>
        <w:tc>
          <w:tcPr>
            <w:tcW w:w="1526" w:type="dxa"/>
          </w:tcPr>
          <w:p w14:paraId="6106259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Tytuł inwestycji</w:t>
            </w:r>
          </w:p>
        </w:tc>
        <w:tc>
          <w:tcPr>
            <w:tcW w:w="8221" w:type="dxa"/>
            <w:gridSpan w:val="2"/>
            <w:vAlign w:val="center"/>
          </w:tcPr>
          <w:p w14:paraId="43DD307B" w14:textId="77777777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 xml:space="preserve">,,Rozbudowa drogi powiatowej nr 2924 S ul. Górnicza w Stanicy” </w:t>
            </w:r>
          </w:p>
          <w:p w14:paraId="7C99BD42" w14:textId="711828DD" w:rsidR="001424B4" w:rsidRPr="001424B4" w:rsidRDefault="001424B4" w:rsidP="001424B4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424B4" w:rsidRPr="001424B4" w14:paraId="510A5D50" w14:textId="77777777" w:rsidTr="001424B4">
        <w:trPr>
          <w:trHeight w:val="2540"/>
        </w:trPr>
        <w:tc>
          <w:tcPr>
            <w:tcW w:w="1526" w:type="dxa"/>
          </w:tcPr>
          <w:p w14:paraId="2E89A5E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Zamierzenie budowlane</w:t>
            </w:r>
          </w:p>
        </w:tc>
        <w:tc>
          <w:tcPr>
            <w:tcW w:w="8221" w:type="dxa"/>
            <w:gridSpan w:val="2"/>
            <w:vAlign w:val="center"/>
          </w:tcPr>
          <w:p w14:paraId="490B0A87" w14:textId="77777777" w:rsidR="00444992" w:rsidRPr="00444992" w:rsidRDefault="00444992" w:rsidP="0044499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44992">
              <w:rPr>
                <w:rFonts w:ascii="Arial Narrow" w:hAnsi="Arial Narrow" w:cs="Arial"/>
                <w:sz w:val="20"/>
                <w:szCs w:val="20"/>
              </w:rPr>
              <w:t xml:space="preserve">W ramach przedmiotowej inwestycji zaprojektowano roboty polegające na </w:t>
            </w:r>
            <w:r w:rsidRPr="00444992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3CFC2840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rozbudowie istniejących skrzyżowań z drogami gminnymi ul. Polną, Wielopolską, Leśną i Dworcową wraz z poszerzeniem jezdni drogi powiatowej do 5,5 m, poszerzeniem jezdni dróg gminnych do 5,0 m, budową chodników i poboczy w obrębie skrzyżowań</w:t>
            </w:r>
          </w:p>
          <w:p w14:paraId="30A101EF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 xml:space="preserve">przebudowie i budowie zjazdów, </w:t>
            </w:r>
          </w:p>
          <w:p w14:paraId="2BD3E9C5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 xml:space="preserve">budowie kanału technologicznego, </w:t>
            </w:r>
          </w:p>
          <w:p w14:paraId="7BBBEA07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budowie kanalizacji deszczowej wraz z wylotami do istniejących rowów przydrożnych wraz z ich przebudową w niezbędnym zakresie,</w:t>
            </w:r>
          </w:p>
          <w:p w14:paraId="730E08F9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 xml:space="preserve">rozbiórce i budowie oraz przebudowie sieci oświetleniowej i elektroenergetycznej, </w:t>
            </w:r>
          </w:p>
          <w:p w14:paraId="7C7B312A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przebudowie sieci teletechnicznej,</w:t>
            </w:r>
          </w:p>
          <w:p w14:paraId="1D1A0A14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rozbiórce istniejących ogrodzeń,</w:t>
            </w:r>
          </w:p>
          <w:p w14:paraId="0B015173" w14:textId="77777777" w:rsidR="00404561" w:rsidRPr="000D259D" w:rsidRDefault="00404561" w:rsidP="0040456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zabezpieczeniu infrastruktury technicznej,</w:t>
            </w:r>
          </w:p>
          <w:p w14:paraId="37DDBF8D" w14:textId="4C9E5463" w:rsidR="001424B4" w:rsidRPr="00444992" w:rsidRDefault="00404561" w:rsidP="00404561">
            <w:pPr>
              <w:pStyle w:val="Nagwek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0D259D">
              <w:rPr>
                <w:rFonts w:ascii="Arial Narrow" w:hAnsi="Arial Narrow" w:cs="Calibri"/>
                <w:bCs/>
                <w:sz w:val="20"/>
                <w:szCs w:val="20"/>
              </w:rPr>
              <w:t>usunięciu drzew i krzewów,</w:t>
            </w:r>
          </w:p>
        </w:tc>
      </w:tr>
      <w:tr w:rsidR="001424B4" w:rsidRPr="001424B4" w14:paraId="54DC7282" w14:textId="77777777" w:rsidTr="001424B4">
        <w:trPr>
          <w:trHeight w:val="1223"/>
        </w:trPr>
        <w:tc>
          <w:tcPr>
            <w:tcW w:w="1526" w:type="dxa"/>
          </w:tcPr>
          <w:p w14:paraId="15AA9EC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 xml:space="preserve">Adres budowy </w:t>
            </w:r>
          </w:p>
        </w:tc>
        <w:tc>
          <w:tcPr>
            <w:tcW w:w="8221" w:type="dxa"/>
            <w:gridSpan w:val="2"/>
            <w:shd w:val="clear" w:color="auto" w:fill="auto"/>
            <w:vAlign w:val="center"/>
          </w:tcPr>
          <w:p w14:paraId="4D9A148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Województwo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śląskie</w:t>
            </w:r>
          </w:p>
          <w:p w14:paraId="2B126FE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Powiat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: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 xml:space="preserve"> gliwicki</w:t>
            </w:r>
          </w:p>
          <w:p w14:paraId="7D5B2011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Gmina: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Pilchowice</w:t>
            </w:r>
          </w:p>
          <w:p w14:paraId="2BEA2CC1" w14:textId="77777777" w:rsidR="001424B4" w:rsidRPr="001424B4" w:rsidRDefault="001424B4" w:rsidP="001424B4">
            <w:pPr>
              <w:spacing w:after="0"/>
              <w:rPr>
                <w:rFonts w:ascii="Arial Narrow" w:hAnsi="Arial Narrow" w:cs="Arial"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Miejscowość:</w:t>
            </w:r>
            <w:r w:rsidRPr="001424B4">
              <w:rPr>
                <w:rFonts w:ascii="Arial Narrow" w:hAnsi="Arial Narrow" w:cs="Arial"/>
                <w:b/>
                <w:kern w:val="1"/>
                <w:sz w:val="20"/>
                <w:szCs w:val="20"/>
              </w:rPr>
              <w:t xml:space="preserve"> </w:t>
            </w:r>
            <w:r w:rsidRPr="001424B4">
              <w:rPr>
                <w:rFonts w:ascii="Arial Narrow" w:hAnsi="Arial Narrow" w:cs="Arial"/>
                <w:b/>
                <w:sz w:val="20"/>
                <w:szCs w:val="20"/>
              </w:rPr>
              <w:t>Stanica</w:t>
            </w:r>
          </w:p>
          <w:p w14:paraId="51C3B643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 xml:space="preserve">Jednostka ewidencyjna: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</w:t>
            </w:r>
          </w:p>
          <w:p w14:paraId="5C34137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sz w:val="20"/>
                <w:szCs w:val="20"/>
              </w:rPr>
              <w:t>Obręb ewidencyjny</w:t>
            </w: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 xml:space="preserve">: </w:t>
            </w:r>
            <w:r w:rsidRPr="001424B4">
              <w:rPr>
                <w:rFonts w:ascii="Arial Narrow" w:hAnsi="Arial Narrow"/>
                <w:b/>
                <w:sz w:val="20"/>
                <w:szCs w:val="20"/>
              </w:rPr>
              <w:t>240504_2.0006 Stanica</w:t>
            </w:r>
          </w:p>
        </w:tc>
      </w:tr>
      <w:tr w:rsidR="001424B4" w:rsidRPr="001424B4" w14:paraId="2708764A" w14:textId="77777777" w:rsidTr="001424B4">
        <w:trPr>
          <w:trHeight w:val="1472"/>
        </w:trPr>
        <w:tc>
          <w:tcPr>
            <w:tcW w:w="1526" w:type="dxa"/>
          </w:tcPr>
          <w:p w14:paraId="2821C5B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Inwestor/ Zleceniodawca</w:t>
            </w:r>
          </w:p>
        </w:tc>
        <w:tc>
          <w:tcPr>
            <w:tcW w:w="1581" w:type="dxa"/>
            <w:vAlign w:val="center"/>
          </w:tcPr>
          <w:p w14:paraId="32AB9557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5B561145" wp14:editId="0FE15D62">
                  <wp:extent cx="628650" cy="762000"/>
                  <wp:effectExtent l="0" t="0" r="0" b="0"/>
                  <wp:docPr id="4" name="Obraz 4" descr="Herb Gliw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 Gliw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  <w:vAlign w:val="center"/>
          </w:tcPr>
          <w:p w14:paraId="7B8CEE7D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Zarząd Dróg Powiatowych w Gliwicach</w:t>
            </w:r>
          </w:p>
          <w:p w14:paraId="68A620FA" w14:textId="77777777" w:rsidR="001424B4" w:rsidRPr="001424B4" w:rsidRDefault="001424B4" w:rsidP="001424B4">
            <w:pPr>
              <w:spacing w:after="0" w:line="360" w:lineRule="auto"/>
              <w:jc w:val="center"/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ul. Zygmunta Starego 17</w:t>
            </w:r>
          </w:p>
          <w:p w14:paraId="484C027E" w14:textId="77777777" w:rsidR="001424B4" w:rsidRPr="001424B4" w:rsidRDefault="001424B4" w:rsidP="001424B4">
            <w:pPr>
              <w:tabs>
                <w:tab w:val="left" w:pos="6240"/>
              </w:tabs>
              <w:spacing w:after="0"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424B4">
              <w:rPr>
                <w:rFonts w:ascii="Arial Narrow" w:hAnsi="Arial Narrow" w:cs="Calibri"/>
                <w:b/>
                <w:sz w:val="20"/>
                <w:szCs w:val="20"/>
              </w:rPr>
              <w:t>44-100 Gliwice</w:t>
            </w:r>
          </w:p>
        </w:tc>
      </w:tr>
      <w:tr w:rsidR="001424B4" w:rsidRPr="001424B4" w14:paraId="1F50017E" w14:textId="77777777" w:rsidTr="001424B4">
        <w:trPr>
          <w:trHeight w:val="404"/>
        </w:trPr>
        <w:tc>
          <w:tcPr>
            <w:tcW w:w="1526" w:type="dxa"/>
          </w:tcPr>
          <w:p w14:paraId="0AAEB88C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1424B4">
              <w:rPr>
                <w:rFonts w:ascii="Arial Narrow" w:hAnsi="Arial Narrow" w:cs="Arial"/>
                <w:sz w:val="18"/>
                <w:szCs w:val="18"/>
              </w:rPr>
              <w:t>Data opracowania</w:t>
            </w:r>
          </w:p>
        </w:tc>
        <w:tc>
          <w:tcPr>
            <w:tcW w:w="8221" w:type="dxa"/>
            <w:gridSpan w:val="2"/>
            <w:vAlign w:val="center"/>
          </w:tcPr>
          <w:p w14:paraId="6BEA8728" w14:textId="77777777" w:rsidR="001424B4" w:rsidRPr="001424B4" w:rsidRDefault="001424B4" w:rsidP="001424B4">
            <w:pPr>
              <w:tabs>
                <w:tab w:val="left" w:pos="6240"/>
              </w:tabs>
              <w:spacing w:after="0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1424B4">
              <w:rPr>
                <w:rFonts w:ascii="Arial Narrow" w:hAnsi="Arial Narrow" w:cs="Arial"/>
                <w:bCs/>
                <w:sz w:val="20"/>
                <w:szCs w:val="20"/>
              </w:rPr>
              <w:t>KATOWICE; STYCZEŃ 2025</w:t>
            </w:r>
          </w:p>
        </w:tc>
      </w:tr>
    </w:tbl>
    <w:p w14:paraId="65A5992E" w14:textId="77777777" w:rsidR="00742CCD" w:rsidRDefault="00742CCD" w:rsidP="00742CCD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58F1F13F" w14:textId="77777777" w:rsidR="00F33BE4" w:rsidRPr="00742CCD" w:rsidRDefault="00F33BE4" w:rsidP="00742CCD">
      <w:pPr>
        <w:pStyle w:val="Standard"/>
        <w:rPr>
          <w:rFonts w:ascii="Arial Narrow" w:hAnsi="Arial Narrow"/>
          <w:color w:val="FF0000"/>
          <w:sz w:val="20"/>
          <w:szCs w:val="20"/>
        </w:rPr>
      </w:pPr>
    </w:p>
    <w:tbl>
      <w:tblPr>
        <w:tblW w:w="9752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81"/>
        <w:gridCol w:w="1759"/>
        <w:gridCol w:w="1984"/>
        <w:gridCol w:w="1418"/>
        <w:gridCol w:w="4110"/>
      </w:tblGrid>
      <w:tr w:rsidR="00742CCD" w:rsidRPr="00742CCD" w14:paraId="676B6E55" w14:textId="77777777" w:rsidTr="001424B4">
        <w:trPr>
          <w:trHeight w:val="761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14898B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7ED7D0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 xml:space="preserve">Imię </w:t>
            </w: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br/>
              <w:t>i nazwisko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CE14B3A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Nr uprawnień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0FF54A" w14:textId="77777777" w:rsidR="00742CCD" w:rsidRPr="00742CCD" w:rsidRDefault="00742CCD" w:rsidP="00742CCD">
            <w:pPr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Specjalność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F695840" w14:textId="77777777" w:rsidR="00742CCD" w:rsidRPr="00742CCD" w:rsidRDefault="00742CCD" w:rsidP="00742CCD">
            <w:pPr>
              <w:overflowPunct w:val="0"/>
              <w:autoSpaceDE w:val="0"/>
              <w:spacing w:after="0" w:line="240" w:lineRule="auto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742CCD">
              <w:rPr>
                <w:rFonts w:ascii="Arial Narrow" w:hAnsi="Arial Narrow" w:cs="Arial"/>
                <w:b/>
                <w:kern w:val="2"/>
                <w:sz w:val="20"/>
                <w:szCs w:val="20"/>
                <w:lang w:eastAsia="zh-CN"/>
              </w:rPr>
              <w:t>Podpis</w:t>
            </w:r>
          </w:p>
        </w:tc>
      </w:tr>
      <w:tr w:rsidR="001424B4" w:rsidRPr="00742CCD" w14:paraId="4B5E058B" w14:textId="77777777" w:rsidTr="001424B4">
        <w:trPr>
          <w:cantSplit/>
          <w:trHeight w:hRule="exact" w:val="1298"/>
        </w:trPr>
        <w:tc>
          <w:tcPr>
            <w:tcW w:w="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bottom"/>
            <w:hideMark/>
          </w:tcPr>
          <w:p w14:paraId="1F74AB71" w14:textId="3C0DF69F" w:rsidR="001424B4" w:rsidRPr="00742CCD" w:rsidRDefault="001424B4" w:rsidP="001424B4">
            <w:pPr>
              <w:overflowPunct w:val="0"/>
              <w:autoSpaceDE w:val="0"/>
              <w:spacing w:after="0"/>
              <w:ind w:left="113" w:right="113"/>
              <w:jc w:val="center"/>
              <w:rPr>
                <w:rFonts w:ascii="Arial Narrow" w:hAnsi="Arial Narrow"/>
                <w:kern w:val="2"/>
                <w:sz w:val="18"/>
                <w:szCs w:val="18"/>
                <w:lang w:eastAsia="zh-CN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FB842C" w14:textId="77777777" w:rsidR="001424B4" w:rsidRPr="001424B4" w:rsidRDefault="001424B4" w:rsidP="001424B4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mgr inż. Grzegorz</w:t>
            </w:r>
          </w:p>
          <w:p w14:paraId="59E1CB7E" w14:textId="7D0A6D9D" w:rsidR="001424B4" w:rsidRPr="001424B4" w:rsidRDefault="001424B4" w:rsidP="001424B4">
            <w:pPr>
              <w:spacing w:after="0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DURCZYŃSKI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6487884" w14:textId="14334B53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 w:cs="Arial"/>
                <w:color w:val="000000"/>
                <w:sz w:val="20"/>
                <w:szCs w:val="20"/>
              </w:rPr>
              <w:t>SLK/OKK/7131/5217/13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5442E53" w14:textId="5E8DA71D" w:rsidR="001424B4" w:rsidRPr="001424B4" w:rsidRDefault="001424B4" w:rsidP="001424B4">
            <w:pPr>
              <w:overflowPunct w:val="0"/>
              <w:autoSpaceDE w:val="0"/>
              <w:snapToGrid w:val="0"/>
              <w:spacing w:after="0"/>
              <w:jc w:val="center"/>
              <w:rPr>
                <w:rFonts w:ascii="Arial Narrow" w:hAnsi="Arial Narrow"/>
                <w:kern w:val="2"/>
                <w:sz w:val="20"/>
                <w:szCs w:val="20"/>
                <w:lang w:eastAsia="zh-CN"/>
              </w:rPr>
            </w:pPr>
            <w:r w:rsidRPr="001424B4">
              <w:rPr>
                <w:rFonts w:ascii="Arial Narrow" w:hAnsi="Arial Narrow"/>
                <w:sz w:val="20"/>
                <w:szCs w:val="20"/>
              </w:rPr>
              <w:t>drogowa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7082FD" w14:textId="77777777" w:rsidR="001424B4" w:rsidRPr="001424B4" w:rsidRDefault="001424B4" w:rsidP="001424B4">
            <w:pPr>
              <w:overflowPunct w:val="0"/>
              <w:autoSpaceDE w:val="0"/>
              <w:spacing w:after="0"/>
              <w:jc w:val="center"/>
              <w:rPr>
                <w:rFonts w:ascii="Arial Narrow" w:hAnsi="Arial Narrow" w:cs="Arial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710772F8" w14:textId="4849AB35" w:rsidR="00FC3620" w:rsidRDefault="00FC3620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4D39E512" w14:textId="77777777" w:rsidR="00FC3620" w:rsidRDefault="00FC3620">
      <w:pPr>
        <w:spacing w:after="160" w:line="259" w:lineRule="auto"/>
        <w:rPr>
          <w:rFonts w:ascii="Arial Narrow" w:hAnsi="Arial Narrow"/>
          <w:sz w:val="20"/>
          <w:szCs w:val="20"/>
          <w:lang w:eastAsia="pl-PL"/>
        </w:rPr>
      </w:pPr>
      <w:r>
        <w:rPr>
          <w:rFonts w:ascii="Arial Narrow" w:hAnsi="Arial Narrow"/>
          <w:sz w:val="20"/>
          <w:szCs w:val="20"/>
          <w:lang w:eastAsia="pl-PL"/>
        </w:rPr>
        <w:br w:type="page"/>
      </w:r>
    </w:p>
    <w:p w14:paraId="0E720C2C" w14:textId="77777777" w:rsidR="003F7598" w:rsidRPr="00742CCD" w:rsidRDefault="003F7598" w:rsidP="00742CCD">
      <w:pPr>
        <w:spacing w:after="0" w:line="240" w:lineRule="auto"/>
        <w:jc w:val="both"/>
        <w:rPr>
          <w:rFonts w:ascii="Arial Narrow" w:hAnsi="Arial Narrow"/>
          <w:sz w:val="20"/>
          <w:szCs w:val="20"/>
          <w:lang w:eastAsia="pl-PL"/>
        </w:rPr>
      </w:pPr>
    </w:p>
    <w:p w14:paraId="0B2568AA" w14:textId="77777777" w:rsidR="0063541E" w:rsidRDefault="0063541E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" w:name="_Toc329763618"/>
      <w:bookmarkStart w:id="2" w:name="_Toc443470194"/>
      <w:bookmarkStart w:id="3" w:name="_Toc421609589"/>
      <w:bookmarkStart w:id="4" w:name="_Toc474391047"/>
      <w:bookmarkStart w:id="5" w:name="_Toc68852865"/>
      <w:bookmarkStart w:id="6" w:name="_Toc116028869"/>
      <w:bookmarkEnd w:id="1"/>
      <w:bookmarkEnd w:id="2"/>
      <w:bookmarkEnd w:id="3"/>
    </w:p>
    <w:p w14:paraId="428316B2" w14:textId="2D82B9FA" w:rsidR="003F7598" w:rsidRPr="00550331" w:rsidRDefault="003F7598" w:rsidP="003F7598">
      <w:pPr>
        <w:pStyle w:val="Nagwek1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7" w:name="_Toc11706211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 INFORMACJE DO SPORZĄDZENIA PLANU BIOZ</w:t>
      </w:r>
      <w:bookmarkEnd w:id="4"/>
      <w:bookmarkEnd w:id="5"/>
      <w:bookmarkEnd w:id="6"/>
      <w:bookmarkEnd w:id="7"/>
    </w:p>
    <w:p w14:paraId="3A0A77EA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myśl postanowień art. 20. Prawa Budowlanego w niniejszym załączniku podano podstawowe informacje dotyczące specyfiki projektowanej inwestycji. Informacje te należy uwzględnić przy opracowywaniu „Planu bezpieczeństwa i ochrony zdrowia”.</w:t>
      </w:r>
    </w:p>
    <w:p w14:paraId="3EA730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EF35587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Projektowane roboty budowlane prowadzić należy zgodnie z zasadami określonymi </w:t>
      </w:r>
      <w:r w:rsidRPr="00550331">
        <w:rPr>
          <w:rFonts w:ascii="Arial Narrow" w:hAnsi="Arial Narrow"/>
          <w:lang w:eastAsia="pl-PL"/>
        </w:rPr>
        <w:br/>
        <w:t>w Rozporządzeniu Ministra Budownictwa i Przemysłu Materiałów Budowlanych w sprawie bezpieczeństwa i higieny pracy przy wykonywaniu robót budowlano-montażowych. Dz. U. 1972 r. Nr 13 poz. 93. Rozporządzenie określa warunki pracy dla: zagospodarowania placu budowy; sprzętu zmechanizowanego, robót ziemnych; robót budowlanych; robót montażowych i spawalniczych.</w:t>
      </w:r>
    </w:p>
    <w:p w14:paraId="4824F80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D4D0D06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" w:name="_Toc274131826"/>
      <w:bookmarkStart w:id="9" w:name="_Toc327509253"/>
      <w:bookmarkStart w:id="10" w:name="_Toc334180729"/>
      <w:bookmarkStart w:id="11" w:name="_Toc334181326"/>
      <w:bookmarkStart w:id="12" w:name="_Toc360000171"/>
      <w:bookmarkStart w:id="13" w:name="_Toc391552430"/>
      <w:bookmarkStart w:id="14" w:name="_Toc443470195"/>
      <w:bookmarkStart w:id="15" w:name="_Toc421609590"/>
      <w:bookmarkStart w:id="16" w:name="_Toc474391048"/>
      <w:bookmarkStart w:id="17" w:name="_Toc68852866"/>
      <w:bookmarkStart w:id="18" w:name="_Toc116028870"/>
      <w:bookmarkStart w:id="19" w:name="_Toc117062115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.1. Identyfikacja zagrożeń</w:t>
      </w:r>
      <w:bookmarkEnd w:id="16"/>
      <w:bookmarkEnd w:id="17"/>
      <w:bookmarkEnd w:id="18"/>
      <w:bookmarkEnd w:id="19"/>
    </w:p>
    <w:p w14:paraId="1FF9742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Dla planowanego zakresu robót inwestycyjnych zidentyfikowano poniższe rodzaje zagrożeń dla bezpieczeństwa zatrudnionych pracowników:</w:t>
      </w:r>
    </w:p>
    <w:p w14:paraId="3FE9AEE5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przebywanie w sąsiedztwie ciężkiego sprzętu zmechanizowanego;</w:t>
      </w:r>
    </w:p>
    <w:p w14:paraId="02E75FE9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ciężkiego sprzętu zmechanizowanego w sąsiedztwie napowietrznych linii elektroenergetycznych;</w:t>
      </w:r>
    </w:p>
    <w:p w14:paraId="0157238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urządzenia elektryczne;</w:t>
      </w:r>
    </w:p>
    <w:p w14:paraId="06FA6FC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wykonywanie głębokich wykopów maszynami budowlanymi;</w:t>
      </w:r>
    </w:p>
    <w:p w14:paraId="509FC4B6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zawodnienie wykopów;</w:t>
      </w:r>
    </w:p>
    <w:p w14:paraId="1C4A5E81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stateczności skarp i nasypów;</w:t>
      </w:r>
    </w:p>
    <w:p w14:paraId="6C18457D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i przemieszczanie maszyn po nachylonym terenie;</w:t>
      </w:r>
    </w:p>
    <w:p w14:paraId="7A2EC950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maszyn przy krawędzi nasypów i wykopów;</w:t>
      </w:r>
    </w:p>
    <w:p w14:paraId="6FEDFA78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 pracujących maszyn budowlanych;</w:t>
      </w:r>
    </w:p>
    <w:p w14:paraId="17AEC9E7" w14:textId="77777777" w:rsidR="003F7598" w:rsidRPr="00550331" w:rsidRDefault="003F7598" w:rsidP="003F7598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zagrożenie bezpieczeństwa pożarowego przy wykorzystywaniu sprzętu elektrycznego oraz cieczy i gazów palnych.</w:t>
      </w:r>
    </w:p>
    <w:p w14:paraId="27846395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Poniżej określono zasady postępowania w warunkach występujących zagrożeń.</w:t>
      </w:r>
    </w:p>
    <w:p w14:paraId="1CED1B9B" w14:textId="77777777" w:rsidR="003F7598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F48BFEE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>
        <w:rPr>
          <w:rFonts w:ascii="Arial Narrow" w:hAnsi="Arial Narrow"/>
          <w:lang w:eastAsia="pl-PL"/>
        </w:rPr>
        <w:tab/>
      </w:r>
      <w:bookmarkStart w:id="20" w:name="_Hlk116028951"/>
      <w:r>
        <w:rPr>
          <w:rFonts w:ascii="Arial Narrow" w:hAnsi="Arial Narrow"/>
          <w:lang w:eastAsia="pl-PL"/>
        </w:rPr>
        <w:t>Zgodnie z informacjami i zastrzeżeniami gestorów podziemnej infrastruktury technicznej rzeczywiste lokalizacje oraz głębokości ułożenia sieci należy wykonać metodą ręcznych odkrywek.</w:t>
      </w:r>
    </w:p>
    <w:bookmarkEnd w:id="20"/>
    <w:p w14:paraId="34F7F74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27D58B1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21" w:name="_Toc274131827"/>
      <w:bookmarkStart w:id="22" w:name="_Toc327509254"/>
      <w:bookmarkStart w:id="23" w:name="_Toc334180730"/>
      <w:bookmarkStart w:id="24" w:name="_Toc334181327"/>
      <w:bookmarkStart w:id="25" w:name="_Toc360000172"/>
      <w:bookmarkStart w:id="26" w:name="_Toc391552431"/>
      <w:bookmarkStart w:id="27" w:name="_Toc443470196"/>
      <w:bookmarkStart w:id="28" w:name="_Toc421609591"/>
      <w:bookmarkStart w:id="29" w:name="_Toc474391049"/>
      <w:bookmarkStart w:id="30" w:name="_Toc68852867"/>
      <w:bookmarkStart w:id="31" w:name="_Toc116028871"/>
      <w:bookmarkStart w:id="32" w:name="_Toc117062116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.2. Wymagania ogólne i kwalifikacje zawodowe pracowników</w:t>
      </w:r>
      <w:bookmarkEnd w:id="29"/>
      <w:bookmarkEnd w:id="30"/>
      <w:bookmarkEnd w:id="31"/>
      <w:bookmarkEnd w:id="32"/>
    </w:p>
    <w:p w14:paraId="46461C0B" w14:textId="77777777" w:rsidR="003F7598" w:rsidRPr="00550331" w:rsidRDefault="003F7598" w:rsidP="003F7598">
      <w:pPr>
        <w:spacing w:after="0" w:line="360" w:lineRule="auto"/>
        <w:ind w:firstLine="360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wykonywania prac objętych zakresem projektu dopuszcza się wyłącznie osoby, które:</w:t>
      </w:r>
    </w:p>
    <w:p w14:paraId="0AAEA34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kwalifikacje i uprawnienia dla danego stanowiska pracy, jeżeli takie są wymagane;</w:t>
      </w:r>
    </w:p>
    <w:p w14:paraId="68BB5128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uzyskały orzeczenie lekarskie o dopuszczeniu do pracy na określonym stanowisku;</w:t>
      </w:r>
    </w:p>
    <w:p w14:paraId="75254E5C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posiadają aktualne szkolenie podstawowe BHP, zostali zapoznani z ryzykiem zawodowym </w:t>
      </w:r>
      <w:r w:rsidRPr="00550331">
        <w:rPr>
          <w:rFonts w:ascii="Arial Narrow" w:hAnsi="Arial Narrow"/>
          <w:lang w:eastAsia="pl-PL"/>
        </w:rPr>
        <w:br/>
        <w:t>i sposobami jego ograniczenia oraz wykazali się znajomością niniejszej instrukcji oraz instrukcji szczegółowych i uzyskali pozytywny wynik na egzaminie dopuszczającym do pracy;</w:t>
      </w:r>
    </w:p>
    <w:p w14:paraId="333C0FAA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posiadają odzież i obuwie robocze oraz niezbędne ochrony indywidualne przewidziane na dane stanowisko pracy zgodnie z zakładową tabelą norm przydziału;</w:t>
      </w:r>
    </w:p>
    <w:p w14:paraId="2231CA7F" w14:textId="77777777" w:rsidR="003F7598" w:rsidRPr="00550331" w:rsidRDefault="003F7598" w:rsidP="003F7598">
      <w:pPr>
        <w:pStyle w:val="Akapitzlist"/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zostały przeszkolone w zakresie udzielania pomocy przedlekarskiej.</w:t>
      </w:r>
    </w:p>
    <w:p w14:paraId="6B322687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7DFCF250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33" w:name="_Toc274131828"/>
      <w:bookmarkStart w:id="34" w:name="_Toc327509255"/>
      <w:bookmarkStart w:id="35" w:name="_Toc334180731"/>
      <w:bookmarkStart w:id="36" w:name="_Toc334181328"/>
      <w:bookmarkStart w:id="37" w:name="_Toc360000173"/>
      <w:bookmarkStart w:id="38" w:name="_Toc391552432"/>
      <w:bookmarkStart w:id="39" w:name="_Toc443470197"/>
      <w:bookmarkStart w:id="40" w:name="_Toc421609592"/>
      <w:bookmarkStart w:id="41" w:name="_Toc474391050"/>
      <w:bookmarkStart w:id="42" w:name="_Toc68852868"/>
      <w:bookmarkStart w:id="43" w:name="_Toc116028872"/>
      <w:bookmarkStart w:id="44" w:name="_Toc117062117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.3. Nadzór nad prowadzonymi robotami</w:t>
      </w:r>
      <w:bookmarkEnd w:id="41"/>
      <w:bookmarkEnd w:id="42"/>
      <w:bookmarkEnd w:id="43"/>
      <w:bookmarkEnd w:id="44"/>
    </w:p>
    <w:p w14:paraId="6BE8EF34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Nadzór nad prowadzonymi robotami powierza się kierownikowi budowy i kierownikowi robót.</w:t>
      </w:r>
    </w:p>
    <w:p w14:paraId="622D9FB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obowiązków kierownika robót pełniącego funkcję koordynatora należy w szczególności:</w:t>
      </w:r>
    </w:p>
    <w:p w14:paraId="0B560DA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organizowanie, przygotowanie i kierowanie pracami w sposób zabezpieczający przed wypadkami zgodnie z obowiązującymi przepisami i zasadami bezpieczeństwa i higieny pracy oraz wytycznymi udzielonymi przez kierownika budowy w zakresie robót prowadzonych na frontach roboczych;</w:t>
      </w:r>
    </w:p>
    <w:p w14:paraId="7F555F2E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dokonuje codziennie imiennego podziału pracy z uwzględnieniem zasad właściwej koordynacji robót i pracowników zatrudnionych poszczególnych stanowiskach;</w:t>
      </w:r>
    </w:p>
    <w:p w14:paraId="0931606D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ustala zakres i kolejność wykonywania prac;</w:t>
      </w:r>
    </w:p>
    <w:p w14:paraId="464CDAB0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uwzględnia wymagania BHP przy poszczególnych czynnościach w miejscu prowadzonych prac;</w:t>
      </w:r>
    </w:p>
    <w:p w14:paraId="0D6E6868" w14:textId="77777777" w:rsidR="003F7598" w:rsidRPr="00550331" w:rsidRDefault="003F7598" w:rsidP="003F7598">
      <w:pPr>
        <w:pStyle w:val="Akapitzlist"/>
        <w:numPr>
          <w:ilvl w:val="0"/>
          <w:numId w:val="20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kieruje akcją ratowniczą w przypadku wystąpienia zagrożeń, awarii, wypadku, pożaru itp.</w:t>
      </w:r>
    </w:p>
    <w:p w14:paraId="5FA828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51317A0A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45" w:name="_Toc274131829"/>
      <w:bookmarkStart w:id="46" w:name="_Toc327509256"/>
      <w:bookmarkStart w:id="47" w:name="_Toc334180732"/>
      <w:bookmarkStart w:id="48" w:name="_Toc334181329"/>
      <w:bookmarkStart w:id="49" w:name="_Toc360000174"/>
      <w:bookmarkStart w:id="50" w:name="_Toc391552433"/>
      <w:bookmarkStart w:id="51" w:name="_Toc443470198"/>
      <w:bookmarkStart w:id="52" w:name="_Toc421609593"/>
      <w:bookmarkStart w:id="53" w:name="_Toc474391051"/>
      <w:bookmarkStart w:id="54" w:name="_Toc68852869"/>
      <w:bookmarkStart w:id="55" w:name="_Toc116028873"/>
      <w:bookmarkStart w:id="56" w:name="_Toc117062118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.4. Obowiązki pracowników</w:t>
      </w:r>
      <w:bookmarkEnd w:id="53"/>
      <w:bookmarkEnd w:id="54"/>
      <w:bookmarkEnd w:id="55"/>
      <w:bookmarkEnd w:id="56"/>
    </w:p>
    <w:p w14:paraId="7223B55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podstawowych obowiązków pracowników na stanowiskach robotniczych należy:</w:t>
      </w:r>
    </w:p>
    <w:p w14:paraId="5EF1818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wysłuchanie i stosowanie się do poleceń kierownika robót dotyczących prawidłowego</w:t>
      </w:r>
      <w:r w:rsidRPr="00550331">
        <w:rPr>
          <w:rFonts w:ascii="Arial Narrow" w:hAnsi="Arial Narrow"/>
          <w:lang w:eastAsia="pl-PL"/>
        </w:rPr>
        <w:br/>
        <w:t>i bezpiecznego wykonania zleconych zadań;</w:t>
      </w:r>
    </w:p>
    <w:p w14:paraId="72041D98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realizacji otrzymanego zadania należy stosować bezpieczne metody pracy;</w:t>
      </w:r>
    </w:p>
    <w:p w14:paraId="22F03779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wszystkie zauważone usterki, nieprawidłowości i zagrożenia natychmiast zgłaszać kierownikowi robót;</w:t>
      </w:r>
    </w:p>
    <w:p w14:paraId="748CDC1E" w14:textId="77777777" w:rsidR="003F7598" w:rsidRPr="00550331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przypadku wystąpienia zagrożenia dla własnego życia lub zdrowia pracownik winien przerwać pracę, oddalić się z miejsca zagrożenia i niezwłocznie powiadomić kierownika robót; </w:t>
      </w:r>
      <w:r w:rsidRPr="00550331">
        <w:rPr>
          <w:rFonts w:ascii="Arial Narrow" w:hAnsi="Arial Narrow"/>
          <w:lang w:eastAsia="pl-PL"/>
        </w:rPr>
        <w:br/>
        <w:t>w przypadku zagrożenia innych osób udzielić niezbędnej pomocy;</w:t>
      </w:r>
    </w:p>
    <w:p w14:paraId="5AE56FD2" w14:textId="77777777" w:rsidR="003F7598" w:rsidRDefault="003F7598" w:rsidP="003F7598">
      <w:pPr>
        <w:pStyle w:val="Akapitzlist"/>
        <w:numPr>
          <w:ilvl w:val="0"/>
          <w:numId w:val="21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stosowanie się do poleceń zawartych w tablicach, znakach, wywieszkach znajdujących się na terenie prowadzonych prac.</w:t>
      </w:r>
    </w:p>
    <w:p w14:paraId="2EFFAE1F" w14:textId="77777777" w:rsidR="003F7598" w:rsidRPr="00550331" w:rsidRDefault="003F7598" w:rsidP="003F7598">
      <w:pPr>
        <w:pStyle w:val="Akapitzlist"/>
        <w:spacing w:after="0" w:line="360" w:lineRule="auto"/>
        <w:ind w:left="851"/>
        <w:jc w:val="both"/>
        <w:rPr>
          <w:rFonts w:ascii="Arial Narrow" w:hAnsi="Arial Narrow"/>
          <w:lang w:eastAsia="pl-PL"/>
        </w:rPr>
      </w:pPr>
    </w:p>
    <w:p w14:paraId="21C7A52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57" w:name="_Toc274131830"/>
      <w:bookmarkStart w:id="58" w:name="_Toc327509257"/>
      <w:bookmarkStart w:id="59" w:name="_Toc334180733"/>
      <w:bookmarkStart w:id="60" w:name="_Toc334181330"/>
      <w:bookmarkStart w:id="61" w:name="_Toc360000175"/>
      <w:bookmarkStart w:id="62" w:name="_Toc391552434"/>
      <w:bookmarkStart w:id="63" w:name="_Toc443470199"/>
      <w:bookmarkStart w:id="64" w:name="_Toc421609594"/>
      <w:bookmarkStart w:id="65" w:name="_Toc474391052"/>
      <w:bookmarkStart w:id="66" w:name="_Toc68852870"/>
      <w:bookmarkStart w:id="67" w:name="_Toc116028874"/>
      <w:bookmarkStart w:id="68" w:name="_Toc117062119"/>
      <w:bookmarkEnd w:id="57"/>
      <w:bookmarkEnd w:id="58"/>
      <w:bookmarkEnd w:id="59"/>
      <w:bookmarkEnd w:id="60"/>
      <w:bookmarkEnd w:id="61"/>
      <w:bookmarkEnd w:id="62"/>
      <w:bookmarkEnd w:id="63"/>
      <w:bookmarkEnd w:id="6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.5. Praca operatorów maszyn budowlanych</w:t>
      </w:r>
      <w:bookmarkEnd w:id="65"/>
      <w:bookmarkEnd w:id="66"/>
      <w:bookmarkEnd w:id="67"/>
      <w:bookmarkEnd w:id="68"/>
    </w:p>
    <w:p w14:paraId="031733AB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Bezpieczne wykonywanie prac przez operatorów ciężkich maszyn budowlanych jak: koparki, spycharki, ładowarki, walce oraz kierowców samochodów samowyładowczych prowadzone będzie z zachowaniem poniższych zasad:</w:t>
      </w:r>
    </w:p>
    <w:p w14:paraId="2C25D59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prace operatorów ww. maszyn i kierowców pojazdów samochodowych wymagają szczególnej sprawności psychofizycznej;</w:t>
      </w:r>
    </w:p>
    <w:p w14:paraId="427F59E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operatorzy i kierowcy obowiązani są do bezwzględnego przestrzegania poleceń dotyczących organizacji robót; pracy i porządku wydanych przez osoby do tego upoważnione;</w:t>
      </w:r>
    </w:p>
    <w:p w14:paraId="2AA9845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sprzętem zmechanizowanym należy w terenie wyznaczyć strefę niebezpieczną;</w:t>
      </w:r>
    </w:p>
    <w:p w14:paraId="4446834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zasięgu pracy maszyn budowlanych mogą znajdować się jedynie osoby zatrudnione przy ich obsłudze;</w:t>
      </w:r>
    </w:p>
    <w:p w14:paraId="6027F35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wszelkie pojazdy transportu kołowego nie mogą na terenie placu budowy przekraczać szybkości 12km/godzinę;</w:t>
      </w:r>
    </w:p>
    <w:p w14:paraId="77AE5C2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sposobie zabezpieczania ścian wykopów decyduje każdorazowo kierownik budowy lub kierownik robót liniowych w oparciu o stwierdzone warunki gruntowe;</w:t>
      </w:r>
    </w:p>
    <w:p w14:paraId="7712AD1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jeżeli wykop osiągnie głębokość większą niż 1m od poziomu terenu należy wykonać bezpieczne zejście (wyjście) dla pracujących w nim pracowników;</w:t>
      </w:r>
    </w:p>
    <w:p w14:paraId="22884D77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każdorazowe rozpoczęcie robót w wykopie wymaga sprawdzenia stanu jego obudowy lub skarp (przy wykopach skarpowych);</w:t>
      </w:r>
    </w:p>
    <w:p w14:paraId="6210818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przy wydobywaniu urobku z wykopu sposobem mechanicznym pracownicy powinni znajdować się </w:t>
      </w:r>
      <w:r w:rsidRPr="00550331">
        <w:rPr>
          <w:rFonts w:ascii="Arial Narrow" w:hAnsi="Arial Narrow"/>
          <w:lang w:eastAsia="pl-PL"/>
        </w:rPr>
        <w:br/>
        <w:t>w bezpiecznej odległości tj. poza strefą niebezpieczną;</w:t>
      </w:r>
    </w:p>
    <w:p w14:paraId="2E470EB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wykonywaniu robót ziemnych koparka powinna być ustawiona w odległości co najmniej 0,60m poza klinem odłamu dla danej kategorii gruntu;</w:t>
      </w:r>
    </w:p>
    <w:p w14:paraId="770B3134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pracach koparką przedsiębierną nie wolno dopuszczać do tworzenia się nawisów;</w:t>
      </w:r>
    </w:p>
    <w:p w14:paraId="036B8BB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włączanie mechanizmu obrotowego koparki przed zakończeniem napełniania gruntem (mułem) jest zabronione;</w:t>
      </w:r>
    </w:p>
    <w:p w14:paraId="4FDC57E1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wyładowanie urobku z łyżki koparki nad skrzynią środka transportowego powinno nastąpić po zatrzymaniu ruchu obrotowego koparki i na wysokości nie większej niż:</w:t>
      </w:r>
    </w:p>
    <w:p w14:paraId="53242F8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130 cm nad dnem skrzyni jednostki transportowej w razie ładowania materiałów sypkich,</w:t>
      </w:r>
    </w:p>
    <w:p w14:paraId="2E3F1665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30 cm nad dnem skrzyni w razie ładowania materiałów kamienistych;</w:t>
      </w:r>
    </w:p>
    <w:p w14:paraId="454AF2D0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przy wjeżdżaniu koparki na wzniesienie jej oś napędowa powinna znajdować się z tyłu, a przy zjeżdżaniu ze wzniesienia – z przodu koparki;</w:t>
      </w:r>
    </w:p>
    <w:p w14:paraId="6751F266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w czasie przejazdu koparki wysięgnik powinien znajdować się w położeniu zgodnym </w:t>
      </w:r>
      <w:r w:rsidRPr="00550331">
        <w:rPr>
          <w:rFonts w:ascii="Arial Narrow" w:hAnsi="Arial Narrow"/>
          <w:lang w:eastAsia="pl-PL"/>
        </w:rPr>
        <w:br/>
        <w:t>z kierunkiem jazdy, a łyżka koparki powinna być opuszczona do wysokości 1m nad terenem;</w:t>
      </w:r>
    </w:p>
    <w:p w14:paraId="4DCD0EEB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czasie przerwy i po zakończeniu pracy łyżkę koparki należy opuścić na ziemię, podwozie zablokować, zatrzymać silnik i zamknąć kabinę;</w:t>
      </w:r>
    </w:p>
    <w:p w14:paraId="4EC21B5F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praca spycharką jest dozwolona na spadkach podłużnych lub pochyleniach poprzecznych nie przekraczających 30º;</w:t>
      </w:r>
    </w:p>
    <w:p w14:paraId="07A0E8BA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przy pracach wykonywanych na nasypach lemiesz spycharki nie powinien wystawać poza krawędź nasypu;</w:t>
      </w:r>
    </w:p>
    <w:p w14:paraId="430CD98C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przebywanie w pojeździe – wywrotce innych osób oprócz kierowcy w czasie prac za </w:t>
      </w:r>
      <w:r w:rsidRPr="00550331">
        <w:rPr>
          <w:rFonts w:ascii="Arial Narrow" w:hAnsi="Arial Narrow"/>
          <w:lang w:eastAsia="pl-PL"/>
        </w:rPr>
        <w:br/>
        <w:t>i wyładunkowych jest zabronione;</w:t>
      </w:r>
    </w:p>
    <w:p w14:paraId="5F02AF9E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zabrania się wchodzenia pod podniesioną wywrotkę w celu wygarnięcia z niej ładunku, który nie wyładował się pod własnym ciężarem;</w:t>
      </w:r>
    </w:p>
    <w:p w14:paraId="05181F7D" w14:textId="77777777" w:rsidR="003F7598" w:rsidRPr="00550331" w:rsidRDefault="003F7598" w:rsidP="003F7598">
      <w:pPr>
        <w:pStyle w:val="Akapitzlist"/>
        <w:numPr>
          <w:ilvl w:val="0"/>
          <w:numId w:val="14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przypadku trudności w całkowitym opróżnieniu wywrotki należy pojazdem ruszyć do przodu albo opuścić wywrotkę do położenia normalnego i w tym stanie wyładować zawartość przy użyciu narzędzi ręcznych.</w:t>
      </w:r>
    </w:p>
    <w:p w14:paraId="097C9EC8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b/>
          <w:lang w:eastAsia="pl-PL"/>
        </w:rPr>
      </w:pPr>
    </w:p>
    <w:p w14:paraId="0CE4241E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69" w:name="_Toc274131831"/>
      <w:bookmarkStart w:id="70" w:name="_Toc327509258"/>
      <w:bookmarkStart w:id="71" w:name="_Toc334180734"/>
      <w:bookmarkStart w:id="72" w:name="_Toc334181331"/>
      <w:bookmarkStart w:id="73" w:name="_Toc360000176"/>
      <w:bookmarkStart w:id="74" w:name="_Toc391552435"/>
      <w:bookmarkStart w:id="75" w:name="_Toc443470200"/>
      <w:bookmarkStart w:id="76" w:name="_Toc421609595"/>
      <w:bookmarkStart w:id="77" w:name="_Toc474391053"/>
      <w:bookmarkStart w:id="78" w:name="_Toc68852871"/>
      <w:bookmarkStart w:id="79" w:name="_Toc116028875"/>
      <w:bookmarkStart w:id="80" w:name="_Toc117062120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.6. Eksploatacja urządzeń elektrycznych</w:t>
      </w:r>
      <w:bookmarkEnd w:id="77"/>
      <w:bookmarkEnd w:id="78"/>
      <w:bookmarkEnd w:id="79"/>
      <w:bookmarkEnd w:id="80"/>
    </w:p>
    <w:p w14:paraId="274A54F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 xml:space="preserve">Zasadniczo projekt nie przewiduje się stosowania urządzeń elektrycznych do realizacji planowanych robót. Jednak nie wyklucza się możliwości użycia sporadycznego urządzeń elektrycznych </w:t>
      </w:r>
      <w:r w:rsidRPr="00550331">
        <w:rPr>
          <w:rFonts w:ascii="Arial Narrow" w:hAnsi="Arial Narrow"/>
          <w:lang w:eastAsia="pl-PL"/>
        </w:rPr>
        <w:br/>
        <w:t xml:space="preserve">i agregatów prądotwórczych. W tym przypadku bezpieczna eksploatacja urządzeń elektrycznych </w:t>
      </w:r>
      <w:r w:rsidRPr="00550331">
        <w:rPr>
          <w:rFonts w:ascii="Arial Narrow" w:hAnsi="Arial Narrow"/>
          <w:lang w:eastAsia="pl-PL"/>
        </w:rPr>
        <w:br/>
        <w:t>i mechanicznych o napędzie elektrycznym może odbywać się zgodnie z poniższymi zasadami:</w:t>
      </w:r>
    </w:p>
    <w:p w14:paraId="69AB2953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1. Do obsługi pomp stosowanych do odwodnienia terenu robót dopuszcza się osoby wyznaczone przez kierownika robót.</w:t>
      </w:r>
    </w:p>
    <w:p w14:paraId="665D56ED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 ich obowiązków pracowników obsługi należy:</w:t>
      </w:r>
    </w:p>
    <w:p w14:paraId="25DCB304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utrzymywanie i eksploatowanie pomp zgodnie zobowiązującymi przepisami i normami;</w:t>
      </w:r>
    </w:p>
    <w:p w14:paraId="1ECC7008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prace związane z podłączeniem, badaniem, konserwacją i naprawą powinny być wykonywane przez osoby posiadające odpowiednie uprawnienia;</w:t>
      </w:r>
    </w:p>
    <w:p w14:paraId="23F292A3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podłączenia elektrycznych przewodów zasilających z urządzeniami mechanicznymi powinny być wykonane w sposób zapewniający bezpieczeństwo osób obsługujących te urządzenia oraz zabezpieczone prze uszkodzeniami mechanicznym;</w:t>
      </w:r>
    </w:p>
    <w:p w14:paraId="2BF045BE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dokonywanie napraw, smarowanie i czyszczenie sprzętu zmechanizowanego będącego w ruchu jest zabronione;</w:t>
      </w:r>
    </w:p>
    <w:p w14:paraId="3BB04B49" w14:textId="77777777" w:rsidR="003F7598" w:rsidRPr="00550331" w:rsidRDefault="003F7598" w:rsidP="003F7598">
      <w:pPr>
        <w:pStyle w:val="Akapitzlist"/>
        <w:numPr>
          <w:ilvl w:val="0"/>
          <w:numId w:val="15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sprzęt zmechanizowany należy zabezpieczyć przed dostępem osób nie należących do obsługi.</w:t>
      </w:r>
    </w:p>
    <w:p w14:paraId="7545115F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2. Do obsługi innych urządzeń mechanicznych z napędem elektrycznym (agregatów prądotwórczych, spawarek) stosować analogiczne zasady kierowania pracowników do ich obsługi.</w:t>
      </w:r>
    </w:p>
    <w:p w14:paraId="75B87241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4004147C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81" w:name="_Toc274131832"/>
      <w:bookmarkStart w:id="82" w:name="_Toc327509259"/>
      <w:bookmarkStart w:id="83" w:name="_Toc334180735"/>
      <w:bookmarkStart w:id="84" w:name="_Toc334181332"/>
      <w:bookmarkStart w:id="85" w:name="_Toc360000177"/>
      <w:bookmarkStart w:id="86" w:name="_Toc391552436"/>
      <w:bookmarkStart w:id="87" w:name="_Toc443470201"/>
      <w:bookmarkStart w:id="88" w:name="_Toc421609596"/>
      <w:bookmarkStart w:id="89" w:name="_Toc474391054"/>
      <w:bookmarkStart w:id="90" w:name="_Toc68852872"/>
      <w:bookmarkStart w:id="91" w:name="_Toc116028876"/>
      <w:bookmarkStart w:id="92" w:name="_Toc117062121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.7. Praca w obrębie stref niebezpiecznych</w:t>
      </w:r>
      <w:bookmarkEnd w:id="89"/>
      <w:bookmarkEnd w:id="90"/>
      <w:bookmarkEnd w:id="91"/>
      <w:bookmarkEnd w:id="92"/>
    </w:p>
    <w:p w14:paraId="7792B009" w14:textId="77777777" w:rsidR="003F7598" w:rsidRPr="00550331" w:rsidRDefault="003F7598" w:rsidP="003F7598">
      <w:pPr>
        <w:spacing w:after="0" w:line="360" w:lineRule="auto"/>
        <w:ind w:firstLine="567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niebezpieczne w obrębie, których mogą być wykonywane prace z zachowaniem szczególnych środków ostrożności to:</w:t>
      </w:r>
    </w:p>
    <w:p w14:paraId="5178450D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strefy robocze operatorów ciężkich maszyn budowlanych i samochodów samowyładowczych na terenie zbiorników;</w:t>
      </w:r>
    </w:p>
    <w:p w14:paraId="0DFDE043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załadunek materiału na środki taboru samochodowego;</w:t>
      </w:r>
    </w:p>
    <w:p w14:paraId="5F912A54" w14:textId="77777777" w:rsidR="003F7598" w:rsidRPr="00550331" w:rsidRDefault="003F7598" w:rsidP="003F7598">
      <w:pPr>
        <w:pStyle w:val="Akapitzlist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lastRenderedPageBreak/>
        <w:t>praca na froncie roboczym, w strefie kolizji z przebiegiem napowietrznej linii elektroenergetycznej.</w:t>
      </w:r>
    </w:p>
    <w:p w14:paraId="5F11B70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Teren w obrębie stref niebezpiecznych winien być odpowiednio oświetlony i oznakowany tablicami: „strefa niebezpieczna” oraz „wstęp osobom nieupoważnionym zabroniony”;</w:t>
      </w:r>
    </w:p>
    <w:p w14:paraId="45A656B6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miejscu oznakowanym winna znajdować się apteczka pierwszej pomocy oraz sprzęt ratunkowy służący do prowadzenia akcji ratowniczej w przypadku konieczności jego użycia.</w:t>
      </w:r>
    </w:p>
    <w:p w14:paraId="19596A8C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6593BF4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93" w:name="_Toc274131833"/>
      <w:bookmarkStart w:id="94" w:name="_Toc327509260"/>
      <w:bookmarkStart w:id="95" w:name="_Toc334180736"/>
      <w:bookmarkStart w:id="96" w:name="_Toc334181333"/>
      <w:bookmarkStart w:id="97" w:name="_Toc360000178"/>
      <w:bookmarkStart w:id="98" w:name="_Toc391552437"/>
      <w:bookmarkStart w:id="99" w:name="_Toc443470202"/>
      <w:bookmarkStart w:id="100" w:name="_Toc421609597"/>
      <w:bookmarkStart w:id="101" w:name="_Toc474391055"/>
      <w:bookmarkStart w:id="102" w:name="_Toc68852873"/>
      <w:bookmarkStart w:id="103" w:name="_Toc116028877"/>
      <w:bookmarkStart w:id="104" w:name="_Toc11706212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.8. Bezpieczeństwo pożarowe</w:t>
      </w:r>
      <w:bookmarkEnd w:id="101"/>
      <w:bookmarkEnd w:id="102"/>
      <w:bookmarkEnd w:id="103"/>
      <w:bookmarkEnd w:id="104"/>
    </w:p>
    <w:p w14:paraId="785DB0DE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ramach prewencji pożarowej wymaga się stosowania do poniższych zaleceń:</w:t>
      </w:r>
    </w:p>
    <w:p w14:paraId="3D571B73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każdej kabinie maszyny budowlanej i pojeździe samochodowym winna znajdować się gaśnica odpowiedniej wielkości;</w:t>
      </w:r>
    </w:p>
    <w:p w14:paraId="51C4ECB5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w każdym pomieszczeniu pracy, w szatni i magazynie paliw winna znajdować się gaśnica proszkowa lub śniegowa z aktualnym atestem oraz koc gaśniczy;</w:t>
      </w:r>
    </w:p>
    <w:p w14:paraId="0AB9C51B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>palenie wyrobów tytoniowych może odbywać się tylko w miejscu wyznaczonym, odpowiednio oznakowanym i wyposażonym;</w:t>
      </w:r>
    </w:p>
    <w:p w14:paraId="13CB5F20" w14:textId="77777777" w:rsidR="003F7598" w:rsidRPr="00550331" w:rsidRDefault="003F7598" w:rsidP="003F7598">
      <w:pPr>
        <w:pStyle w:val="Akapitzlist"/>
        <w:numPr>
          <w:ilvl w:val="0"/>
          <w:numId w:val="17"/>
        </w:numPr>
        <w:spacing w:after="0" w:line="360" w:lineRule="auto"/>
        <w:ind w:left="1134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pracowników obowiązuje znajomość instrukcji postępowania na wypadek pożaru </w:t>
      </w:r>
      <w:r w:rsidRPr="00550331">
        <w:rPr>
          <w:rFonts w:ascii="Arial Narrow" w:hAnsi="Arial Narrow"/>
          <w:lang w:eastAsia="pl-PL"/>
        </w:rPr>
        <w:br/>
        <w:t>i sposobów alarmowania Państwowej Straży Pożarnej.</w:t>
      </w:r>
    </w:p>
    <w:p w14:paraId="7C0CF895" w14:textId="77777777" w:rsidR="003F7598" w:rsidRPr="00550331" w:rsidRDefault="003F7598" w:rsidP="003F7598">
      <w:pPr>
        <w:pStyle w:val="Akapitzlist"/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18A9618B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05" w:name="_Toc274131834"/>
      <w:bookmarkStart w:id="106" w:name="_Toc327509261"/>
      <w:bookmarkStart w:id="107" w:name="_Toc334180737"/>
      <w:bookmarkStart w:id="108" w:name="_Toc334181334"/>
      <w:bookmarkStart w:id="109" w:name="_Toc360000179"/>
      <w:bookmarkStart w:id="110" w:name="_Toc391552438"/>
      <w:bookmarkStart w:id="111" w:name="_Toc443470203"/>
      <w:bookmarkStart w:id="112" w:name="_Toc421609598"/>
      <w:bookmarkStart w:id="113" w:name="_Toc474391056"/>
      <w:bookmarkStart w:id="114" w:name="_Toc68852874"/>
      <w:bookmarkStart w:id="115" w:name="_Toc116028878"/>
      <w:bookmarkStart w:id="116" w:name="_Toc11706212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.9. Instrukcje technologiczne</w:t>
      </w:r>
      <w:bookmarkEnd w:id="113"/>
      <w:bookmarkEnd w:id="114"/>
      <w:bookmarkEnd w:id="115"/>
      <w:bookmarkEnd w:id="116"/>
    </w:p>
    <w:p w14:paraId="350FDD40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ab/>
        <w:t>Realizacja inwestycji obejmować będzie głównie roboty ziemne. Wykonawcy robót w poszczególnych branżach posiadać będą odpowiednie instrukcje technologiczne (lub wytyczne prowadzenia robót) określające wykonawstwo robót specjalistycznych w warunkach szczególnych dla planowanego zakresu robót. Zapoznanie pracowników z przepisami zawartymi w powyższych instrukcjach technologicznych nastąpi w ramach odpowiednich szkoleń wstępnych. Odbycie szkoleń potwierdzone zostanie podpisami w książce szkoleń i pouczeń, przechowywanej w biurze kierownika budowy.</w:t>
      </w:r>
    </w:p>
    <w:p w14:paraId="3CA7AC3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  <w:lang w:eastAsia="pl-PL"/>
        </w:rPr>
      </w:pPr>
    </w:p>
    <w:p w14:paraId="07870DF5" w14:textId="77777777" w:rsidR="003F7598" w:rsidRPr="00550331" w:rsidRDefault="003F7598" w:rsidP="003F7598">
      <w:pPr>
        <w:pStyle w:val="Nagwek2"/>
        <w:spacing w:before="0" w:line="360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117" w:name="_Toc274131835"/>
      <w:bookmarkStart w:id="118" w:name="_Toc327509262"/>
      <w:bookmarkStart w:id="119" w:name="_Toc334180738"/>
      <w:bookmarkStart w:id="120" w:name="_Toc334181335"/>
      <w:bookmarkStart w:id="121" w:name="_Toc360000180"/>
      <w:bookmarkStart w:id="122" w:name="_Toc391552439"/>
      <w:bookmarkStart w:id="123" w:name="_Toc443470204"/>
      <w:bookmarkStart w:id="124" w:name="_Toc421609599"/>
      <w:bookmarkStart w:id="125" w:name="_Toc474391057"/>
      <w:bookmarkStart w:id="126" w:name="_Toc68852875"/>
      <w:bookmarkStart w:id="127" w:name="_Toc116028879"/>
      <w:bookmarkStart w:id="128" w:name="_Toc117062124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rPr>
          <w:rFonts w:ascii="Arial Narrow" w:hAnsi="Arial Narrow"/>
          <w:color w:val="auto"/>
          <w:sz w:val="22"/>
          <w:szCs w:val="22"/>
        </w:rPr>
        <w:t>1</w:t>
      </w:r>
      <w:r w:rsidRPr="00550331">
        <w:rPr>
          <w:rFonts w:ascii="Arial Narrow" w:hAnsi="Arial Narrow"/>
          <w:color w:val="auto"/>
          <w:sz w:val="22"/>
          <w:szCs w:val="22"/>
        </w:rPr>
        <w:t>.10. Instrukcje stanowiskowe</w:t>
      </w:r>
      <w:bookmarkEnd w:id="125"/>
      <w:bookmarkEnd w:id="126"/>
      <w:bookmarkEnd w:id="127"/>
      <w:bookmarkEnd w:id="128"/>
    </w:p>
    <w:p w14:paraId="632F1E28" w14:textId="77777777" w:rsidR="003F7598" w:rsidRPr="00550331" w:rsidRDefault="003F7598" w:rsidP="003F7598">
      <w:pPr>
        <w:spacing w:after="0" w:line="360" w:lineRule="auto"/>
        <w:ind w:firstLine="708"/>
        <w:jc w:val="both"/>
        <w:rPr>
          <w:rFonts w:ascii="Arial Narrow" w:hAnsi="Arial Narrow"/>
          <w:lang w:eastAsia="pl-PL"/>
        </w:rPr>
      </w:pPr>
      <w:r w:rsidRPr="00550331">
        <w:rPr>
          <w:rFonts w:ascii="Arial Narrow" w:hAnsi="Arial Narrow"/>
          <w:lang w:eastAsia="pl-PL"/>
        </w:rPr>
        <w:t xml:space="preserve">Operatorzy maszyn budowlanych, urządzeń mechanicznych (i ewentualnie elektrycznych) posiadać będą znajomość instrukcji obsługi, potwierdzoną posiadaniem odpowiednich kwalifikacji </w:t>
      </w:r>
      <w:r w:rsidRPr="00550331">
        <w:rPr>
          <w:rFonts w:ascii="Arial Narrow" w:hAnsi="Arial Narrow"/>
          <w:lang w:eastAsia="pl-PL"/>
        </w:rPr>
        <w:br/>
        <w:t>i uprawnień. Pracownicy zatrudnieni w strefie pracy maszyn zapoznani zostaną w zakresie przepisów bezpieczeństwa pracy zawartych w instrukcjach obsługi, dokumentacji techniczno-ruchowej. Znajomość tych przepisów potwierdzona zostanie w książce szkoleń i pouczeń, przechowywanej w biurze kierownika budowy.</w:t>
      </w:r>
    </w:p>
    <w:p w14:paraId="21A4E08A" w14:textId="77777777" w:rsidR="003F7598" w:rsidRPr="00550331" w:rsidRDefault="003F7598" w:rsidP="003F7598">
      <w:pPr>
        <w:spacing w:after="0" w:line="360" w:lineRule="auto"/>
        <w:jc w:val="both"/>
        <w:rPr>
          <w:rFonts w:ascii="Arial Narrow" w:hAnsi="Arial Narrow"/>
        </w:rPr>
      </w:pPr>
    </w:p>
    <w:p w14:paraId="4D46D936" w14:textId="77777777" w:rsidR="003F7598" w:rsidRPr="00550331" w:rsidRDefault="003F7598" w:rsidP="003F7598"/>
    <w:p w14:paraId="3FCEAE0C" w14:textId="77777777" w:rsidR="003F7598" w:rsidRPr="006A2C6F" w:rsidRDefault="003F7598" w:rsidP="00A466C2">
      <w:pPr>
        <w:pStyle w:val="Standard"/>
        <w:spacing w:line="360" w:lineRule="auto"/>
        <w:jc w:val="both"/>
        <w:rPr>
          <w:rFonts w:ascii="Arial Narrow" w:hAnsi="Arial Narrow"/>
          <w:szCs w:val="22"/>
        </w:rPr>
      </w:pPr>
    </w:p>
    <w:sectPr w:rsidR="003F7598" w:rsidRPr="006A2C6F" w:rsidSect="001424B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992C9" w14:textId="77777777" w:rsidR="00546288" w:rsidRDefault="00546288" w:rsidP="00DC6907">
      <w:pPr>
        <w:spacing w:after="0" w:line="240" w:lineRule="auto"/>
      </w:pPr>
      <w:r>
        <w:separator/>
      </w:r>
    </w:p>
  </w:endnote>
  <w:endnote w:type="continuationSeparator" w:id="0">
    <w:p w14:paraId="56BCF277" w14:textId="77777777" w:rsidR="00546288" w:rsidRDefault="00546288" w:rsidP="00DC6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charset w:val="80"/>
    <w:family w:val="auto"/>
    <w:pitch w:val="default"/>
    <w:sig w:usb0="00000005" w:usb1="00000000" w:usb2="00000000" w:usb3="00000000" w:csb0="00000002" w:csb1="00000000"/>
  </w:font>
  <w:font w:name="TimesNewRomanPS-BoldMT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, 宋体"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4543"/>
      <w:docPartObj>
        <w:docPartGallery w:val="Page Numbers (Bottom of Page)"/>
        <w:docPartUnique/>
      </w:docPartObj>
    </w:sdtPr>
    <w:sdtEndPr/>
    <w:sdtContent>
      <w:p w14:paraId="091E0660" w14:textId="452D8E44" w:rsidR="00143896" w:rsidRDefault="001438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561">
          <w:rPr>
            <w:noProof/>
          </w:rPr>
          <w:t>0</w:t>
        </w:r>
        <w:r>
          <w:fldChar w:fldCharType="end"/>
        </w:r>
      </w:p>
    </w:sdtContent>
  </w:sdt>
  <w:p w14:paraId="6C6CA7C2" w14:textId="77777777" w:rsidR="00143896" w:rsidRDefault="001438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2724F" w14:textId="77777777" w:rsidR="00546288" w:rsidRDefault="00546288" w:rsidP="00DC6907">
      <w:pPr>
        <w:spacing w:after="0" w:line="240" w:lineRule="auto"/>
      </w:pPr>
      <w:r>
        <w:separator/>
      </w:r>
    </w:p>
  </w:footnote>
  <w:footnote w:type="continuationSeparator" w:id="0">
    <w:p w14:paraId="49DAB19A" w14:textId="77777777" w:rsidR="00546288" w:rsidRDefault="00546288" w:rsidP="00DC6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BEBBC" w14:textId="413F1F72" w:rsidR="00F33BE4" w:rsidRPr="001424B4" w:rsidRDefault="00FE5B34" w:rsidP="00F33BE4">
    <w:pPr>
      <w:contextualSpacing/>
      <w:jc w:val="center"/>
      <w:rPr>
        <w:rFonts w:ascii="Arial Narrow" w:hAnsi="Arial Narrow" w:cs="Arial"/>
        <w:sz w:val="18"/>
        <w:szCs w:val="18"/>
      </w:rPr>
    </w:pPr>
    <w:r w:rsidRPr="001424B4">
      <w:rPr>
        <w:rFonts w:ascii="Arial Narrow" w:hAnsi="Arial Narrow" w:cs="Arial"/>
        <w:b/>
        <w:sz w:val="18"/>
        <w:szCs w:val="18"/>
      </w:rPr>
      <w:t>INFORMACJA DO SPORZĄDZENIA PLANU BIOZ</w:t>
    </w:r>
    <w:r w:rsidR="00143896" w:rsidRPr="001424B4">
      <w:rPr>
        <w:rFonts w:ascii="Arial Narrow" w:hAnsi="Arial Narrow"/>
        <w:sz w:val="18"/>
        <w:szCs w:val="18"/>
      </w:rPr>
      <w:br/>
    </w:r>
    <w:r w:rsidR="001424B4" w:rsidRPr="001424B4">
      <w:rPr>
        <w:rFonts w:ascii="Arial Narrow" w:hAnsi="Arial Narrow" w:cs="Calibri"/>
        <w:b/>
        <w:sz w:val="18"/>
        <w:szCs w:val="18"/>
      </w:rPr>
      <w:t>,,Rozbudowa drogi powiatowej nr 2924 S ul. Górnicza w Stanicy”</w:t>
    </w:r>
  </w:p>
  <w:p w14:paraId="5304E7FF" w14:textId="27BA765F" w:rsidR="00143896" w:rsidRPr="00192EEE" w:rsidRDefault="00143896" w:rsidP="00B6380B">
    <w:pPr>
      <w:ind w:left="-84"/>
      <w:jc w:val="center"/>
      <w:rPr>
        <w:rFonts w:ascii="Arial Narrow" w:hAnsi="Arial Narrow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324B8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EB3EBA"/>
    <w:multiLevelType w:val="hybridMultilevel"/>
    <w:tmpl w:val="679C6218"/>
    <w:lvl w:ilvl="0" w:tplc="A13C2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975A5"/>
    <w:multiLevelType w:val="multilevel"/>
    <w:tmpl w:val="212C05EE"/>
    <w:styleLink w:val="WWNum11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6C006D3"/>
    <w:multiLevelType w:val="hybridMultilevel"/>
    <w:tmpl w:val="1AF0B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03BE9"/>
    <w:multiLevelType w:val="hybridMultilevel"/>
    <w:tmpl w:val="42F66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69212A"/>
    <w:multiLevelType w:val="hybridMultilevel"/>
    <w:tmpl w:val="1ADA7B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CE046F"/>
    <w:multiLevelType w:val="hybridMultilevel"/>
    <w:tmpl w:val="9D9C02E2"/>
    <w:lvl w:ilvl="0" w:tplc="0000000B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B198C"/>
    <w:multiLevelType w:val="hybridMultilevel"/>
    <w:tmpl w:val="6F0699A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672423E"/>
    <w:multiLevelType w:val="hybridMultilevel"/>
    <w:tmpl w:val="2EA0F6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541FA4"/>
    <w:multiLevelType w:val="hybridMultilevel"/>
    <w:tmpl w:val="1BFACA58"/>
    <w:lvl w:ilvl="0" w:tplc="02ACC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96344"/>
    <w:multiLevelType w:val="hybridMultilevel"/>
    <w:tmpl w:val="E8DCEC3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4D2833E8"/>
    <w:multiLevelType w:val="hybridMultilevel"/>
    <w:tmpl w:val="21AE9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70388"/>
    <w:multiLevelType w:val="hybridMultilevel"/>
    <w:tmpl w:val="42D8C6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E74B71"/>
    <w:multiLevelType w:val="hybridMultilevel"/>
    <w:tmpl w:val="31CE30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59B3D86"/>
    <w:multiLevelType w:val="hybridMultilevel"/>
    <w:tmpl w:val="439C2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2252E"/>
    <w:multiLevelType w:val="hybridMultilevel"/>
    <w:tmpl w:val="1FDC8A68"/>
    <w:lvl w:ilvl="0" w:tplc="EACE9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EE04A7"/>
    <w:multiLevelType w:val="hybridMultilevel"/>
    <w:tmpl w:val="429EF6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7817C00"/>
    <w:multiLevelType w:val="hybridMultilevel"/>
    <w:tmpl w:val="C292E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972E5"/>
    <w:multiLevelType w:val="hybridMultilevel"/>
    <w:tmpl w:val="CBD68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613FDE"/>
    <w:multiLevelType w:val="multilevel"/>
    <w:tmpl w:val="D5D83B34"/>
    <w:styleLink w:val="WWNum93"/>
    <w:lvl w:ilvl="0">
      <w:numFmt w:val="bullet"/>
      <w:lvlText w:val="•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BF4409D"/>
    <w:multiLevelType w:val="hybridMultilevel"/>
    <w:tmpl w:val="311EA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D15E42"/>
    <w:multiLevelType w:val="hybridMultilevel"/>
    <w:tmpl w:val="98A21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B57C58"/>
    <w:multiLevelType w:val="multilevel"/>
    <w:tmpl w:val="0944EB38"/>
    <w:styleLink w:val="WWNum13"/>
    <w:lvl w:ilvl="0">
      <w:numFmt w:val="bullet"/>
      <w:lvlText w:val="-"/>
      <w:lvlJc w:val="left"/>
      <w:rPr>
        <w:rFonts w:ascii="Courier New" w:hAnsi="Courier New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7F553BC2"/>
    <w:multiLevelType w:val="hybridMultilevel"/>
    <w:tmpl w:val="A5809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15"/>
  </w:num>
  <w:num w:numId="4">
    <w:abstractNumId w:val="5"/>
  </w:num>
  <w:num w:numId="5">
    <w:abstractNumId w:val="0"/>
  </w:num>
  <w:num w:numId="6">
    <w:abstractNumId w:val="6"/>
  </w:num>
  <w:num w:numId="7">
    <w:abstractNumId w:val="19"/>
  </w:num>
  <w:num w:numId="8">
    <w:abstractNumId w:val="2"/>
  </w:num>
  <w:num w:numId="9">
    <w:abstractNumId w:val="12"/>
  </w:num>
  <w:num w:numId="10">
    <w:abstractNumId w:val="21"/>
  </w:num>
  <w:num w:numId="11">
    <w:abstractNumId w:val="7"/>
  </w:num>
  <w:num w:numId="12">
    <w:abstractNumId w:val="10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4"/>
  </w:num>
  <w:num w:numId="18">
    <w:abstractNumId w:val="13"/>
  </w:num>
  <w:num w:numId="19">
    <w:abstractNumId w:val="23"/>
  </w:num>
  <w:num w:numId="20">
    <w:abstractNumId w:val="3"/>
  </w:num>
  <w:num w:numId="21">
    <w:abstractNumId w:val="11"/>
  </w:num>
  <w:num w:numId="22">
    <w:abstractNumId w:val="9"/>
  </w:num>
  <w:num w:numId="23">
    <w:abstractNumId w:val="18"/>
  </w:num>
  <w:num w:numId="2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37"/>
    <w:rsid w:val="00002416"/>
    <w:rsid w:val="00004B5B"/>
    <w:rsid w:val="0000715A"/>
    <w:rsid w:val="00020076"/>
    <w:rsid w:val="000206B7"/>
    <w:rsid w:val="0002155F"/>
    <w:rsid w:val="000217F4"/>
    <w:rsid w:val="00027D47"/>
    <w:rsid w:val="00031AC5"/>
    <w:rsid w:val="0004100F"/>
    <w:rsid w:val="000505E1"/>
    <w:rsid w:val="000529FD"/>
    <w:rsid w:val="000540AD"/>
    <w:rsid w:val="000610D7"/>
    <w:rsid w:val="00070ED2"/>
    <w:rsid w:val="00071081"/>
    <w:rsid w:val="00073435"/>
    <w:rsid w:val="00074075"/>
    <w:rsid w:val="000755DD"/>
    <w:rsid w:val="00080932"/>
    <w:rsid w:val="000868F2"/>
    <w:rsid w:val="0008696B"/>
    <w:rsid w:val="00091C5C"/>
    <w:rsid w:val="0009219B"/>
    <w:rsid w:val="00092E49"/>
    <w:rsid w:val="00095BAE"/>
    <w:rsid w:val="00096D56"/>
    <w:rsid w:val="000A004F"/>
    <w:rsid w:val="000A0686"/>
    <w:rsid w:val="000B74E7"/>
    <w:rsid w:val="000C7CEE"/>
    <w:rsid w:val="000D239B"/>
    <w:rsid w:val="000D39C3"/>
    <w:rsid w:val="000D60B7"/>
    <w:rsid w:val="000D76D1"/>
    <w:rsid w:val="000E03EB"/>
    <w:rsid w:val="000E518D"/>
    <w:rsid w:val="000E52F6"/>
    <w:rsid w:val="000F49B3"/>
    <w:rsid w:val="000F5859"/>
    <w:rsid w:val="00106198"/>
    <w:rsid w:val="0011423F"/>
    <w:rsid w:val="00114315"/>
    <w:rsid w:val="00123F57"/>
    <w:rsid w:val="0012553F"/>
    <w:rsid w:val="001424B4"/>
    <w:rsid w:val="001426FD"/>
    <w:rsid w:val="00143896"/>
    <w:rsid w:val="001519A7"/>
    <w:rsid w:val="001532BB"/>
    <w:rsid w:val="0016002D"/>
    <w:rsid w:val="001643B9"/>
    <w:rsid w:val="00165A17"/>
    <w:rsid w:val="00166F81"/>
    <w:rsid w:val="001901B1"/>
    <w:rsid w:val="001927F2"/>
    <w:rsid w:val="001929BA"/>
    <w:rsid w:val="00192EEE"/>
    <w:rsid w:val="00195FFB"/>
    <w:rsid w:val="001A0BA1"/>
    <w:rsid w:val="001A1F0C"/>
    <w:rsid w:val="001A3BA5"/>
    <w:rsid w:val="001A6AC3"/>
    <w:rsid w:val="001C115D"/>
    <w:rsid w:val="001C60B7"/>
    <w:rsid w:val="001D1B8F"/>
    <w:rsid w:val="001D26A3"/>
    <w:rsid w:val="001D2D2A"/>
    <w:rsid w:val="001E14C6"/>
    <w:rsid w:val="001E2BA1"/>
    <w:rsid w:val="001E2BAD"/>
    <w:rsid w:val="001E2EDA"/>
    <w:rsid w:val="001F4091"/>
    <w:rsid w:val="001F7892"/>
    <w:rsid w:val="002012D5"/>
    <w:rsid w:val="00216F28"/>
    <w:rsid w:val="002234EF"/>
    <w:rsid w:val="00223CB8"/>
    <w:rsid w:val="00225282"/>
    <w:rsid w:val="0025178C"/>
    <w:rsid w:val="00255DCF"/>
    <w:rsid w:val="002577DE"/>
    <w:rsid w:val="00260258"/>
    <w:rsid w:val="002660F0"/>
    <w:rsid w:val="00270CB9"/>
    <w:rsid w:val="0027319A"/>
    <w:rsid w:val="002A10C3"/>
    <w:rsid w:val="002C4807"/>
    <w:rsid w:val="002C51FF"/>
    <w:rsid w:val="002C5A32"/>
    <w:rsid w:val="002C6C80"/>
    <w:rsid w:val="002C7CD7"/>
    <w:rsid w:val="002D28C9"/>
    <w:rsid w:val="002D3465"/>
    <w:rsid w:val="002D7243"/>
    <w:rsid w:val="002E3CE9"/>
    <w:rsid w:val="002E4B4B"/>
    <w:rsid w:val="002E746D"/>
    <w:rsid w:val="00336A9C"/>
    <w:rsid w:val="003405DB"/>
    <w:rsid w:val="00344A41"/>
    <w:rsid w:val="00350A97"/>
    <w:rsid w:val="00352364"/>
    <w:rsid w:val="0037040F"/>
    <w:rsid w:val="00375661"/>
    <w:rsid w:val="0037637C"/>
    <w:rsid w:val="00390AA0"/>
    <w:rsid w:val="003952C1"/>
    <w:rsid w:val="003A0A02"/>
    <w:rsid w:val="003D4137"/>
    <w:rsid w:val="003E0FC0"/>
    <w:rsid w:val="003F7598"/>
    <w:rsid w:val="004004D1"/>
    <w:rsid w:val="0040156D"/>
    <w:rsid w:val="004019D9"/>
    <w:rsid w:val="00401CED"/>
    <w:rsid w:val="00404561"/>
    <w:rsid w:val="00405A09"/>
    <w:rsid w:val="00406B3C"/>
    <w:rsid w:val="00413DFE"/>
    <w:rsid w:val="004174E1"/>
    <w:rsid w:val="00430205"/>
    <w:rsid w:val="00434265"/>
    <w:rsid w:val="004430B4"/>
    <w:rsid w:val="00444992"/>
    <w:rsid w:val="0044659B"/>
    <w:rsid w:val="0045312F"/>
    <w:rsid w:val="00456C3D"/>
    <w:rsid w:val="00460E37"/>
    <w:rsid w:val="00466AFD"/>
    <w:rsid w:val="00467DC1"/>
    <w:rsid w:val="0047570D"/>
    <w:rsid w:val="00477BA5"/>
    <w:rsid w:val="004948BA"/>
    <w:rsid w:val="004B1356"/>
    <w:rsid w:val="004B3644"/>
    <w:rsid w:val="004B67A9"/>
    <w:rsid w:val="004C490F"/>
    <w:rsid w:val="004C5CA0"/>
    <w:rsid w:val="004C769E"/>
    <w:rsid w:val="004D31D2"/>
    <w:rsid w:val="004E3F6F"/>
    <w:rsid w:val="004E7479"/>
    <w:rsid w:val="004F7231"/>
    <w:rsid w:val="00507B8A"/>
    <w:rsid w:val="00510275"/>
    <w:rsid w:val="00514D56"/>
    <w:rsid w:val="005236B9"/>
    <w:rsid w:val="00524219"/>
    <w:rsid w:val="00524AEC"/>
    <w:rsid w:val="00530A05"/>
    <w:rsid w:val="00532915"/>
    <w:rsid w:val="00546288"/>
    <w:rsid w:val="00564D4D"/>
    <w:rsid w:val="00573BF9"/>
    <w:rsid w:val="00585A92"/>
    <w:rsid w:val="005865A4"/>
    <w:rsid w:val="005A4FDB"/>
    <w:rsid w:val="005A50BE"/>
    <w:rsid w:val="005B2BC6"/>
    <w:rsid w:val="005B44C9"/>
    <w:rsid w:val="005B6563"/>
    <w:rsid w:val="005C454A"/>
    <w:rsid w:val="005C53CD"/>
    <w:rsid w:val="005C6C80"/>
    <w:rsid w:val="006001B5"/>
    <w:rsid w:val="00601058"/>
    <w:rsid w:val="00624483"/>
    <w:rsid w:val="00631E9B"/>
    <w:rsid w:val="0063541E"/>
    <w:rsid w:val="00636ED8"/>
    <w:rsid w:val="006453CE"/>
    <w:rsid w:val="00646514"/>
    <w:rsid w:val="00661923"/>
    <w:rsid w:val="00662404"/>
    <w:rsid w:val="0066384B"/>
    <w:rsid w:val="006744F9"/>
    <w:rsid w:val="0067465E"/>
    <w:rsid w:val="00687DF4"/>
    <w:rsid w:val="0069328A"/>
    <w:rsid w:val="0069354C"/>
    <w:rsid w:val="006A2C6F"/>
    <w:rsid w:val="006C5664"/>
    <w:rsid w:val="006C5706"/>
    <w:rsid w:val="006D477E"/>
    <w:rsid w:val="006F0EE3"/>
    <w:rsid w:val="006F3C23"/>
    <w:rsid w:val="00715FC5"/>
    <w:rsid w:val="007229B6"/>
    <w:rsid w:val="007312FC"/>
    <w:rsid w:val="00731A02"/>
    <w:rsid w:val="00731A7D"/>
    <w:rsid w:val="00732FBD"/>
    <w:rsid w:val="007335D8"/>
    <w:rsid w:val="007379D5"/>
    <w:rsid w:val="00742CCD"/>
    <w:rsid w:val="00744F9B"/>
    <w:rsid w:val="00752AB2"/>
    <w:rsid w:val="00756F41"/>
    <w:rsid w:val="00776B0B"/>
    <w:rsid w:val="007800D6"/>
    <w:rsid w:val="00782ABB"/>
    <w:rsid w:val="00790483"/>
    <w:rsid w:val="00791F3E"/>
    <w:rsid w:val="00796182"/>
    <w:rsid w:val="007A5D35"/>
    <w:rsid w:val="007B0ACA"/>
    <w:rsid w:val="007B1202"/>
    <w:rsid w:val="007B29A3"/>
    <w:rsid w:val="007C01DF"/>
    <w:rsid w:val="007C14E4"/>
    <w:rsid w:val="007C3137"/>
    <w:rsid w:val="007D3745"/>
    <w:rsid w:val="007D4498"/>
    <w:rsid w:val="007D7F07"/>
    <w:rsid w:val="007E4D85"/>
    <w:rsid w:val="0080225A"/>
    <w:rsid w:val="00810904"/>
    <w:rsid w:val="00812102"/>
    <w:rsid w:val="00812724"/>
    <w:rsid w:val="0081491F"/>
    <w:rsid w:val="00824F68"/>
    <w:rsid w:val="008331E3"/>
    <w:rsid w:val="00835BB6"/>
    <w:rsid w:val="00841541"/>
    <w:rsid w:val="00842F3D"/>
    <w:rsid w:val="00847267"/>
    <w:rsid w:val="00847B0E"/>
    <w:rsid w:val="00854B0D"/>
    <w:rsid w:val="0085738B"/>
    <w:rsid w:val="00880E81"/>
    <w:rsid w:val="008845B6"/>
    <w:rsid w:val="008B06C4"/>
    <w:rsid w:val="008B4239"/>
    <w:rsid w:val="008C2611"/>
    <w:rsid w:val="008E55EB"/>
    <w:rsid w:val="0090332D"/>
    <w:rsid w:val="009138E4"/>
    <w:rsid w:val="00915ACE"/>
    <w:rsid w:val="00916494"/>
    <w:rsid w:val="00916A10"/>
    <w:rsid w:val="009221F5"/>
    <w:rsid w:val="00924138"/>
    <w:rsid w:val="00925F2A"/>
    <w:rsid w:val="009332DC"/>
    <w:rsid w:val="00934B7C"/>
    <w:rsid w:val="00960980"/>
    <w:rsid w:val="00967EF0"/>
    <w:rsid w:val="00970CE0"/>
    <w:rsid w:val="009741E7"/>
    <w:rsid w:val="00974EB8"/>
    <w:rsid w:val="0097774B"/>
    <w:rsid w:val="009838E7"/>
    <w:rsid w:val="00986235"/>
    <w:rsid w:val="009B3FBD"/>
    <w:rsid w:val="009C1887"/>
    <w:rsid w:val="009C24B5"/>
    <w:rsid w:val="009D08E6"/>
    <w:rsid w:val="009D6569"/>
    <w:rsid w:val="009D7207"/>
    <w:rsid w:val="009E5ACB"/>
    <w:rsid w:val="009F44DF"/>
    <w:rsid w:val="009F7144"/>
    <w:rsid w:val="00A05919"/>
    <w:rsid w:val="00A27379"/>
    <w:rsid w:val="00A3533A"/>
    <w:rsid w:val="00A436EE"/>
    <w:rsid w:val="00A466C2"/>
    <w:rsid w:val="00A56613"/>
    <w:rsid w:val="00A56ABC"/>
    <w:rsid w:val="00A61A57"/>
    <w:rsid w:val="00A63078"/>
    <w:rsid w:val="00A64D6E"/>
    <w:rsid w:val="00A72662"/>
    <w:rsid w:val="00A7319B"/>
    <w:rsid w:val="00A76E02"/>
    <w:rsid w:val="00A80243"/>
    <w:rsid w:val="00A8314A"/>
    <w:rsid w:val="00A86264"/>
    <w:rsid w:val="00A90725"/>
    <w:rsid w:val="00A92847"/>
    <w:rsid w:val="00AA085D"/>
    <w:rsid w:val="00AA664F"/>
    <w:rsid w:val="00AE0309"/>
    <w:rsid w:val="00AE6EFC"/>
    <w:rsid w:val="00AF2345"/>
    <w:rsid w:val="00AF4261"/>
    <w:rsid w:val="00AF738D"/>
    <w:rsid w:val="00B06461"/>
    <w:rsid w:val="00B10F1E"/>
    <w:rsid w:val="00B20CC0"/>
    <w:rsid w:val="00B3359C"/>
    <w:rsid w:val="00B33746"/>
    <w:rsid w:val="00B33C40"/>
    <w:rsid w:val="00B36081"/>
    <w:rsid w:val="00B6380B"/>
    <w:rsid w:val="00B66A1C"/>
    <w:rsid w:val="00B71500"/>
    <w:rsid w:val="00B737F7"/>
    <w:rsid w:val="00B74472"/>
    <w:rsid w:val="00B812A3"/>
    <w:rsid w:val="00B87935"/>
    <w:rsid w:val="00B918F2"/>
    <w:rsid w:val="00B93E80"/>
    <w:rsid w:val="00B948AF"/>
    <w:rsid w:val="00B953F1"/>
    <w:rsid w:val="00BB1A1B"/>
    <w:rsid w:val="00BB76A6"/>
    <w:rsid w:val="00BC5ADC"/>
    <w:rsid w:val="00BC7E20"/>
    <w:rsid w:val="00BE43F9"/>
    <w:rsid w:val="00BE6841"/>
    <w:rsid w:val="00BF3512"/>
    <w:rsid w:val="00C02933"/>
    <w:rsid w:val="00C07E5C"/>
    <w:rsid w:val="00C233AB"/>
    <w:rsid w:val="00C2440B"/>
    <w:rsid w:val="00C25B00"/>
    <w:rsid w:val="00C31509"/>
    <w:rsid w:val="00C325FA"/>
    <w:rsid w:val="00C40EB7"/>
    <w:rsid w:val="00C444D3"/>
    <w:rsid w:val="00C5060D"/>
    <w:rsid w:val="00C51DEE"/>
    <w:rsid w:val="00C568B5"/>
    <w:rsid w:val="00C70EDD"/>
    <w:rsid w:val="00C7473C"/>
    <w:rsid w:val="00C76050"/>
    <w:rsid w:val="00CA0E56"/>
    <w:rsid w:val="00CA103B"/>
    <w:rsid w:val="00CA5F68"/>
    <w:rsid w:val="00CA744B"/>
    <w:rsid w:val="00CB3E88"/>
    <w:rsid w:val="00CC45BC"/>
    <w:rsid w:val="00CC4FFD"/>
    <w:rsid w:val="00CD45CB"/>
    <w:rsid w:val="00CE2F80"/>
    <w:rsid w:val="00CE4E2C"/>
    <w:rsid w:val="00CE6BD2"/>
    <w:rsid w:val="00CF4788"/>
    <w:rsid w:val="00CF7C88"/>
    <w:rsid w:val="00D0558F"/>
    <w:rsid w:val="00D07EE3"/>
    <w:rsid w:val="00D13152"/>
    <w:rsid w:val="00D2339C"/>
    <w:rsid w:val="00D24454"/>
    <w:rsid w:val="00D26AAF"/>
    <w:rsid w:val="00D35CB8"/>
    <w:rsid w:val="00D36E26"/>
    <w:rsid w:val="00D470BE"/>
    <w:rsid w:val="00D5431F"/>
    <w:rsid w:val="00D6191B"/>
    <w:rsid w:val="00D66594"/>
    <w:rsid w:val="00D76113"/>
    <w:rsid w:val="00D76810"/>
    <w:rsid w:val="00D81433"/>
    <w:rsid w:val="00D83CA5"/>
    <w:rsid w:val="00D867BA"/>
    <w:rsid w:val="00D905AF"/>
    <w:rsid w:val="00DA3863"/>
    <w:rsid w:val="00DB1FAF"/>
    <w:rsid w:val="00DC018F"/>
    <w:rsid w:val="00DC14CC"/>
    <w:rsid w:val="00DC6907"/>
    <w:rsid w:val="00DD0FFB"/>
    <w:rsid w:val="00DD4F1F"/>
    <w:rsid w:val="00DD644F"/>
    <w:rsid w:val="00DE3365"/>
    <w:rsid w:val="00DF1049"/>
    <w:rsid w:val="00DF241D"/>
    <w:rsid w:val="00DF3528"/>
    <w:rsid w:val="00DF7AD6"/>
    <w:rsid w:val="00E006D3"/>
    <w:rsid w:val="00E1786C"/>
    <w:rsid w:val="00E20C17"/>
    <w:rsid w:val="00E21375"/>
    <w:rsid w:val="00E2186D"/>
    <w:rsid w:val="00E21E59"/>
    <w:rsid w:val="00E262C1"/>
    <w:rsid w:val="00E504BD"/>
    <w:rsid w:val="00E562DE"/>
    <w:rsid w:val="00E603D9"/>
    <w:rsid w:val="00E6238B"/>
    <w:rsid w:val="00E66028"/>
    <w:rsid w:val="00E762FA"/>
    <w:rsid w:val="00E77E37"/>
    <w:rsid w:val="00E91B1D"/>
    <w:rsid w:val="00E96697"/>
    <w:rsid w:val="00E96AAA"/>
    <w:rsid w:val="00EA112F"/>
    <w:rsid w:val="00EB1A59"/>
    <w:rsid w:val="00EC1BDA"/>
    <w:rsid w:val="00EC24AD"/>
    <w:rsid w:val="00EC3F79"/>
    <w:rsid w:val="00ED1987"/>
    <w:rsid w:val="00ED1D1D"/>
    <w:rsid w:val="00F013F9"/>
    <w:rsid w:val="00F06276"/>
    <w:rsid w:val="00F10038"/>
    <w:rsid w:val="00F13291"/>
    <w:rsid w:val="00F135E7"/>
    <w:rsid w:val="00F251F7"/>
    <w:rsid w:val="00F27DEE"/>
    <w:rsid w:val="00F33BE4"/>
    <w:rsid w:val="00F369DB"/>
    <w:rsid w:val="00F42C2D"/>
    <w:rsid w:val="00F5586F"/>
    <w:rsid w:val="00F55ABE"/>
    <w:rsid w:val="00F60986"/>
    <w:rsid w:val="00F70B4C"/>
    <w:rsid w:val="00F76D96"/>
    <w:rsid w:val="00F77222"/>
    <w:rsid w:val="00F774FD"/>
    <w:rsid w:val="00F940FA"/>
    <w:rsid w:val="00F94117"/>
    <w:rsid w:val="00F97C71"/>
    <w:rsid w:val="00FB1F07"/>
    <w:rsid w:val="00FB546D"/>
    <w:rsid w:val="00FC08F2"/>
    <w:rsid w:val="00FC3620"/>
    <w:rsid w:val="00FC4B19"/>
    <w:rsid w:val="00FC7F0B"/>
    <w:rsid w:val="00FD4276"/>
    <w:rsid w:val="00FE5B34"/>
    <w:rsid w:val="00FE67D9"/>
    <w:rsid w:val="00FF43BE"/>
    <w:rsid w:val="00FF4CB3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4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404"/>
    <w:pPr>
      <w:spacing w:after="200" w:line="276" w:lineRule="auto"/>
    </w:pPr>
  </w:style>
  <w:style w:type="paragraph" w:styleId="Nagwek1">
    <w:name w:val="heading 1"/>
    <w:basedOn w:val="Normalny"/>
    <w:link w:val="Nagwek1Znak"/>
    <w:qFormat/>
    <w:rsid w:val="00662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6624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24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7C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66240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6240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2404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662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404"/>
  </w:style>
  <w:style w:type="paragraph" w:styleId="Akapitzlist">
    <w:name w:val="List Paragraph"/>
    <w:basedOn w:val="Normalny"/>
    <w:uiPriority w:val="34"/>
    <w:qFormat/>
    <w:rsid w:val="00662404"/>
    <w:pPr>
      <w:ind w:left="720"/>
      <w:contextualSpacing/>
    </w:pPr>
  </w:style>
  <w:style w:type="paragraph" w:customStyle="1" w:styleId="Standard">
    <w:name w:val="Standard"/>
    <w:qFormat/>
    <w:rsid w:val="00662404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662404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62404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character" w:customStyle="1" w:styleId="Teksttreci7">
    <w:name w:val="Tekst treści (7)_"/>
    <w:basedOn w:val="Domylnaczcionkaakapitu"/>
    <w:link w:val="Teksttreci70"/>
    <w:rsid w:val="00662404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66240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8ptMaelitery">
    <w:name w:val="Tekst treści (2) + 8 pt;Małe litery"/>
    <w:basedOn w:val="Teksttreci2"/>
    <w:rsid w:val="0066240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70">
    <w:name w:val="Tekst treści (7)"/>
    <w:basedOn w:val="Normalny"/>
    <w:link w:val="Teksttreci7"/>
    <w:rsid w:val="00662404"/>
    <w:pPr>
      <w:widowControl w:val="0"/>
      <w:shd w:val="clear" w:color="auto" w:fill="FFFFFF"/>
      <w:spacing w:after="740" w:line="246" w:lineRule="exact"/>
    </w:pPr>
    <w:rPr>
      <w:rFonts w:ascii="Arial" w:eastAsia="Arial" w:hAnsi="Arial" w:cs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6264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8626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86264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8626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90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90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7C7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PogrubienieNagweklubstopka11ptBezkursywy">
    <w:name w:val="Pogrubienie;Nagłówek lub stopka + 11 pt;Bez kursywy"/>
    <w:basedOn w:val="Domylnaczcionkaakapitu"/>
    <w:rsid w:val="00F97C7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F97C7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97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C71"/>
  </w:style>
  <w:style w:type="paragraph" w:styleId="Tekstdymka">
    <w:name w:val="Balloon Text"/>
    <w:basedOn w:val="Normalny"/>
    <w:link w:val="TekstdymkaZnak"/>
    <w:uiPriority w:val="99"/>
    <w:semiHidden/>
    <w:unhideWhenUsed/>
    <w:rsid w:val="00F97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C71"/>
    <w:rPr>
      <w:rFonts w:ascii="Tahoma" w:hAnsi="Tahoma" w:cs="Tahoma"/>
      <w:sz w:val="16"/>
      <w:szCs w:val="16"/>
    </w:rPr>
  </w:style>
  <w:style w:type="numbering" w:customStyle="1" w:styleId="WWNum13">
    <w:name w:val="WWNum13"/>
    <w:basedOn w:val="Bezlisty"/>
    <w:rsid w:val="00F97C71"/>
    <w:pPr>
      <w:numPr>
        <w:numId w:val="2"/>
      </w:numPr>
    </w:pPr>
  </w:style>
  <w:style w:type="character" w:customStyle="1" w:styleId="fontstyle01">
    <w:name w:val="fontstyle01"/>
    <w:basedOn w:val="Domylnaczcionkaakapitu"/>
    <w:rsid w:val="00F97C7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F97C7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styleId="Uwydatnienie">
    <w:name w:val="Emphasis"/>
    <w:uiPriority w:val="20"/>
    <w:qFormat/>
    <w:rsid w:val="00F97C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7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7C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7C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7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7C71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97C71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97C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97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semiHidden/>
    <w:unhideWhenUsed/>
    <w:rsid w:val="00F97C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97C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ost">
    <w:name w:val="tekst ost"/>
    <w:basedOn w:val="Normalny"/>
    <w:rsid w:val="00F97C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F97C71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16"/>
      <w:lang w:val="de-DE" w:eastAsia="pl-PL"/>
    </w:rPr>
  </w:style>
  <w:style w:type="paragraph" w:customStyle="1" w:styleId="WOJTEK1">
    <w:name w:val="WOJTEK 1"/>
    <w:basedOn w:val="Normalny"/>
    <w:rsid w:val="00F97C71"/>
    <w:pPr>
      <w:tabs>
        <w:tab w:val="num" w:pos="0"/>
      </w:tabs>
      <w:suppressAutoHyphens/>
      <w:spacing w:before="200" w:line="240" w:lineRule="auto"/>
      <w:ind w:left="757" w:hanging="360"/>
      <w:jc w:val="both"/>
    </w:pPr>
    <w:rPr>
      <w:rFonts w:ascii="Calibri" w:eastAsia="Times New Roman" w:hAnsi="Calibri" w:cs="Times New Roman"/>
      <w:b/>
      <w:sz w:val="28"/>
      <w:szCs w:val="32"/>
      <w:lang w:eastAsia="ar-SA"/>
    </w:rPr>
  </w:style>
  <w:style w:type="paragraph" w:customStyle="1" w:styleId="WOJTEK2">
    <w:name w:val="WOJTEK 2"/>
    <w:basedOn w:val="WOJTEK1"/>
    <w:rsid w:val="00F97C71"/>
    <w:pPr>
      <w:tabs>
        <w:tab w:val="clear" w:pos="0"/>
      </w:tabs>
      <w:spacing w:before="180" w:after="180"/>
      <w:ind w:left="4168" w:hanging="340"/>
    </w:pPr>
    <w:rPr>
      <w:sz w:val="24"/>
    </w:rPr>
  </w:style>
  <w:style w:type="character" w:customStyle="1" w:styleId="sifragmenttext1">
    <w:name w:val="si_fragment_text1"/>
    <w:basedOn w:val="Domylnaczcionkaakapitu"/>
    <w:rsid w:val="00F97C71"/>
    <w:rPr>
      <w:rFonts w:ascii="Verdana" w:hAnsi="Verdan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Nagwek40">
    <w:name w:val="Nagłówek4"/>
    <w:basedOn w:val="Normalny"/>
    <w:link w:val="Nagwek4Znak0"/>
    <w:qFormat/>
    <w:rsid w:val="00F97C71"/>
    <w:pPr>
      <w:keepNext/>
      <w:keepLines/>
      <w:spacing w:before="120" w:after="120" w:line="360" w:lineRule="auto"/>
      <w:ind w:firstLine="709"/>
      <w:outlineLvl w:val="3"/>
    </w:pPr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character" w:customStyle="1" w:styleId="Nagwek4Znak0">
    <w:name w:val="Nagłówek4 Znak"/>
    <w:basedOn w:val="Domylnaczcionkaakapitu"/>
    <w:link w:val="Nagwek40"/>
    <w:rsid w:val="00F97C71"/>
    <w:rPr>
      <w:rFonts w:ascii="Arial" w:eastAsiaTheme="majorEastAsia" w:hAnsi="Arial" w:cstheme="majorBidi"/>
      <w:b/>
      <w:bCs/>
      <w:iCs/>
      <w:color w:val="000000" w:themeColor="text1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F97C71"/>
    <w:pPr>
      <w:numPr>
        <w:numId w:val="5"/>
      </w:numPr>
      <w:contextualSpacing/>
    </w:pPr>
  </w:style>
  <w:style w:type="table" w:customStyle="1" w:styleId="PlainTable2">
    <w:name w:val="Plain Table 2"/>
    <w:basedOn w:val="Standardowy"/>
    <w:uiPriority w:val="42"/>
    <w:rsid w:val="00F1329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5">
    <w:name w:val="Plain Table 5"/>
    <w:basedOn w:val="Standardowy"/>
    <w:uiPriority w:val="45"/>
    <w:rsid w:val="00F1329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WWNum93">
    <w:name w:val="WWNum93"/>
    <w:basedOn w:val="Bezlisty"/>
    <w:rsid w:val="00CA0E56"/>
    <w:pPr>
      <w:numPr>
        <w:numId w:val="7"/>
      </w:numPr>
    </w:pPr>
  </w:style>
  <w:style w:type="numbering" w:customStyle="1" w:styleId="WWNum11">
    <w:name w:val="WWNum11"/>
    <w:basedOn w:val="Bezlisty"/>
    <w:rsid w:val="00916A10"/>
    <w:pPr>
      <w:numPr>
        <w:numId w:val="8"/>
      </w:numPr>
    </w:pPr>
  </w:style>
  <w:style w:type="paragraph" w:customStyle="1" w:styleId="Standarduser">
    <w:name w:val="Standard (user)"/>
    <w:rsid w:val="00916A10"/>
    <w:pPr>
      <w:suppressAutoHyphens/>
      <w:autoSpaceDN w:val="0"/>
      <w:spacing w:after="200" w:line="276" w:lineRule="auto"/>
      <w:textAlignment w:val="baseline"/>
    </w:pPr>
    <w:rPr>
      <w:rFonts w:ascii="Times New Roman" w:eastAsia="SimSun, 宋体" w:hAnsi="Times New Roman" w:cs="Arial"/>
      <w:kern w:val="3"/>
      <w:sz w:val="24"/>
      <w:szCs w:val="24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D1987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7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788"/>
  </w:style>
  <w:style w:type="character" w:styleId="Pogrubienie">
    <w:name w:val="Strong"/>
    <w:qFormat/>
    <w:rsid w:val="00CF4788"/>
    <w:rPr>
      <w:b/>
    </w:rPr>
  </w:style>
  <w:style w:type="character" w:customStyle="1" w:styleId="lrzxr">
    <w:name w:val="lrzxr"/>
    <w:basedOn w:val="Domylnaczcionkaakapitu"/>
    <w:rsid w:val="00524AEC"/>
  </w:style>
  <w:style w:type="paragraph" w:styleId="NormalnyWeb">
    <w:name w:val="Normal (Web)"/>
    <w:basedOn w:val="Normalny"/>
    <w:rsid w:val="00B93E8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1110B-FCB0-4B4F-840F-C143F638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1797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PhE4</dc:creator>
  <cp:lastModifiedBy>User</cp:lastModifiedBy>
  <cp:revision>3</cp:revision>
  <cp:lastPrinted>2024-06-25T08:05:00Z</cp:lastPrinted>
  <dcterms:created xsi:type="dcterms:W3CDTF">2024-12-27T12:07:00Z</dcterms:created>
  <dcterms:modified xsi:type="dcterms:W3CDTF">2025-07-04T05:54:00Z</dcterms:modified>
</cp:coreProperties>
</file>